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431CE" w14:textId="77777777" w:rsidR="004E5229" w:rsidRPr="00653904" w:rsidRDefault="004E5229" w:rsidP="004E5229">
      <w:pPr>
        <w:pStyle w:val="Default"/>
      </w:pPr>
    </w:p>
    <w:p w14:paraId="09A793B1" w14:textId="77777777"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 xml:space="preserve">nano@illinois </w:t>
      </w:r>
    </w:p>
    <w:p w14:paraId="7CD99755" w14:textId="14E09569" w:rsidR="004E5229" w:rsidRPr="00653904" w:rsidRDefault="004E5229" w:rsidP="004E5229">
      <w:pPr>
        <w:jc w:val="center"/>
        <w:rPr>
          <w:rFonts w:ascii="Times New Roman" w:hAnsi="Times New Roman" w:cs="Times New Roman"/>
          <w:sz w:val="80"/>
          <w:szCs w:val="80"/>
        </w:rPr>
      </w:pPr>
      <w:r w:rsidRPr="00653904">
        <w:rPr>
          <w:rFonts w:ascii="Times New Roman" w:hAnsi="Times New Roman" w:cs="Times New Roman"/>
          <w:sz w:val="60"/>
          <w:szCs w:val="60"/>
        </w:rPr>
        <w:t>Research Experiences for Teachers (RET)</w:t>
      </w:r>
    </w:p>
    <w:p w14:paraId="428F9443" w14:textId="77777777" w:rsidR="004E5229" w:rsidRPr="00653904" w:rsidRDefault="004E5229" w:rsidP="004E5229">
      <w:pPr>
        <w:jc w:val="center"/>
        <w:rPr>
          <w:rFonts w:ascii="Times New Roman" w:hAnsi="Times New Roman" w:cs="Times New Roman"/>
          <w:sz w:val="96"/>
        </w:rPr>
      </w:pPr>
    </w:p>
    <w:p w14:paraId="193795E6" w14:textId="77777777" w:rsidR="004E5229" w:rsidRPr="00653904" w:rsidRDefault="004E5229" w:rsidP="004E5229">
      <w:pPr>
        <w:jc w:val="center"/>
        <w:rPr>
          <w:rFonts w:ascii="Times New Roman" w:hAnsi="Times New Roman" w:cs="Times New Roman"/>
          <w:sz w:val="96"/>
        </w:rPr>
      </w:pPr>
    </w:p>
    <w:p w14:paraId="047E5DF1" w14:textId="77777777" w:rsidR="004E5229" w:rsidRPr="00653904" w:rsidRDefault="004E5229" w:rsidP="004E5229">
      <w:pPr>
        <w:jc w:val="center"/>
        <w:rPr>
          <w:rFonts w:ascii="Times New Roman" w:hAnsi="Times New Roman" w:cs="Times New Roman"/>
          <w:sz w:val="96"/>
        </w:rPr>
      </w:pPr>
    </w:p>
    <w:p w14:paraId="7EE6A1AA" w14:textId="77777777" w:rsidR="004E5229" w:rsidRPr="00653904" w:rsidRDefault="004E5229" w:rsidP="004E5229">
      <w:pPr>
        <w:jc w:val="center"/>
        <w:rPr>
          <w:rFonts w:ascii="Times New Roman" w:hAnsi="Times New Roman" w:cs="Times New Roman"/>
          <w:sz w:val="60"/>
          <w:szCs w:val="60"/>
        </w:rPr>
      </w:pPr>
    </w:p>
    <w:p w14:paraId="70D50305" w14:textId="1F8C3B8C"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 xml:space="preserve">Properties of Polymers and </w:t>
      </w:r>
      <w:r w:rsidR="00653904" w:rsidRPr="00653904">
        <w:rPr>
          <w:rFonts w:ascii="Times New Roman" w:hAnsi="Times New Roman" w:cs="Times New Roman"/>
          <w:sz w:val="60"/>
          <w:szCs w:val="60"/>
        </w:rPr>
        <w:t>Solubility</w:t>
      </w:r>
    </w:p>
    <w:p w14:paraId="36E1D838" w14:textId="77777777"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Joanna Scimeca</w:t>
      </w:r>
    </w:p>
    <w:p w14:paraId="1130AA7F" w14:textId="77777777"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Georgetown Preparatory School</w:t>
      </w:r>
    </w:p>
    <w:p w14:paraId="13098EED" w14:textId="77777777"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N. Bethesda, MD</w:t>
      </w:r>
    </w:p>
    <w:p w14:paraId="70BCC3D4" w14:textId="77777777" w:rsidR="004E5229" w:rsidRPr="00653904" w:rsidRDefault="004E5229" w:rsidP="004E5229">
      <w:pPr>
        <w:jc w:val="center"/>
        <w:rPr>
          <w:rFonts w:ascii="Times New Roman" w:hAnsi="Times New Roman" w:cs="Times New Roman"/>
          <w:sz w:val="60"/>
          <w:szCs w:val="60"/>
        </w:rPr>
      </w:pPr>
      <w:r w:rsidRPr="00653904">
        <w:rPr>
          <w:rFonts w:ascii="Times New Roman" w:hAnsi="Times New Roman" w:cs="Times New Roman"/>
          <w:sz w:val="60"/>
          <w:szCs w:val="60"/>
        </w:rPr>
        <w:t>2017-2018</w:t>
      </w:r>
    </w:p>
    <w:p w14:paraId="14B1A2E4" w14:textId="77777777" w:rsidR="004E5229" w:rsidRPr="00653904" w:rsidRDefault="004E5229" w:rsidP="004E5229">
      <w:pPr>
        <w:rPr>
          <w:rFonts w:ascii="Times New Roman" w:hAnsi="Times New Roman" w:cs="Times New Roman"/>
          <w:color w:val="000000"/>
        </w:rPr>
      </w:pPr>
    </w:p>
    <w:p w14:paraId="7DC2B681" w14:textId="77777777" w:rsidR="004E5229" w:rsidRPr="00653904" w:rsidRDefault="004E5229" w:rsidP="004E5229">
      <w:pPr>
        <w:pStyle w:val="Default"/>
        <w:spacing w:after="27"/>
        <w:rPr>
          <w:b/>
          <w:sz w:val="22"/>
          <w:szCs w:val="22"/>
        </w:rPr>
      </w:pPr>
      <w:r w:rsidRPr="00653904">
        <w:rPr>
          <w:b/>
          <w:sz w:val="22"/>
          <w:szCs w:val="22"/>
        </w:rPr>
        <w:lastRenderedPageBreak/>
        <w:t>Description:</w:t>
      </w:r>
    </w:p>
    <w:p w14:paraId="31E05D1D" w14:textId="49E1A874" w:rsidR="004E5229" w:rsidRPr="00653904" w:rsidRDefault="007963E2" w:rsidP="00653904">
      <w:pPr>
        <w:pStyle w:val="Default"/>
        <w:spacing w:after="27"/>
        <w:ind w:firstLine="720"/>
        <w:rPr>
          <w:sz w:val="22"/>
          <w:szCs w:val="22"/>
        </w:rPr>
      </w:pPr>
      <w:r w:rsidRPr="00653904">
        <w:rPr>
          <w:sz w:val="22"/>
          <w:szCs w:val="22"/>
        </w:rPr>
        <w:t xml:space="preserve">In this module, students will be introduced to the exciting world of polymer chemistry by investigating the various unique properties of polymers. </w:t>
      </w:r>
      <w:r w:rsidR="00032887" w:rsidRPr="00653904">
        <w:rPr>
          <w:sz w:val="22"/>
          <w:szCs w:val="22"/>
        </w:rPr>
        <w:t xml:space="preserve">After an introductory activity in which students learn about the properties of polymers, a class discussion and a lecture will solidify their understanding of the material with a particular focus on how molecular structure influences macroscopic properties. As an assessment, students will relate the properties of these polymers to their molecular structure, and use their new knowledge of polymers and their properties to choose the best solvent for a variety of laboratory tasks. </w:t>
      </w:r>
      <w:r w:rsidR="00FC72E9" w:rsidRPr="00653904">
        <w:rPr>
          <w:sz w:val="22"/>
          <w:szCs w:val="22"/>
        </w:rPr>
        <w:t xml:space="preserve">The students will also understand the important roles polymers play in the field of nanotechnology. </w:t>
      </w:r>
    </w:p>
    <w:p w14:paraId="0760EAE5" w14:textId="77777777" w:rsidR="004E5229" w:rsidRPr="00653904" w:rsidRDefault="004E5229" w:rsidP="004E5229">
      <w:pPr>
        <w:pStyle w:val="Default"/>
        <w:spacing w:after="27"/>
        <w:rPr>
          <w:sz w:val="22"/>
          <w:szCs w:val="22"/>
        </w:rPr>
      </w:pPr>
    </w:p>
    <w:p w14:paraId="2C200000" w14:textId="77777777" w:rsidR="004E5229" w:rsidRPr="00653904" w:rsidRDefault="004E5229" w:rsidP="004E5229">
      <w:pPr>
        <w:pStyle w:val="Default"/>
        <w:spacing w:after="27"/>
        <w:rPr>
          <w:b/>
          <w:sz w:val="22"/>
          <w:szCs w:val="22"/>
        </w:rPr>
      </w:pPr>
      <w:r w:rsidRPr="00653904">
        <w:rPr>
          <w:b/>
          <w:sz w:val="22"/>
          <w:szCs w:val="22"/>
        </w:rPr>
        <w:t>Learning objectives:</w:t>
      </w:r>
    </w:p>
    <w:p w14:paraId="62ACCB4D" w14:textId="77777777" w:rsidR="004E5229" w:rsidRPr="00653904" w:rsidRDefault="004E5229" w:rsidP="00032887">
      <w:pPr>
        <w:pStyle w:val="Default"/>
        <w:numPr>
          <w:ilvl w:val="0"/>
          <w:numId w:val="2"/>
        </w:numPr>
        <w:spacing w:after="27"/>
        <w:rPr>
          <w:sz w:val="22"/>
          <w:szCs w:val="22"/>
        </w:rPr>
      </w:pPr>
      <w:r w:rsidRPr="00653904">
        <w:rPr>
          <w:sz w:val="22"/>
          <w:szCs w:val="22"/>
        </w:rPr>
        <w:t>Student will be able to:</w:t>
      </w:r>
    </w:p>
    <w:p w14:paraId="1A0037DF" w14:textId="4196362C" w:rsidR="004E5229" w:rsidRPr="00653904" w:rsidRDefault="004E5229" w:rsidP="00032887">
      <w:pPr>
        <w:pStyle w:val="Default"/>
        <w:numPr>
          <w:ilvl w:val="1"/>
          <w:numId w:val="2"/>
        </w:numPr>
        <w:spacing w:after="27"/>
        <w:rPr>
          <w:sz w:val="22"/>
          <w:szCs w:val="22"/>
        </w:rPr>
      </w:pPr>
      <w:r w:rsidRPr="00653904">
        <w:rPr>
          <w:sz w:val="22"/>
          <w:szCs w:val="22"/>
        </w:rPr>
        <w:t>Describe th</w:t>
      </w:r>
      <w:r w:rsidR="00FC72E9" w:rsidRPr="00653904">
        <w:rPr>
          <w:sz w:val="22"/>
          <w:szCs w:val="22"/>
        </w:rPr>
        <w:t xml:space="preserve">e general structures of synthetic </w:t>
      </w:r>
      <w:r w:rsidRPr="00653904">
        <w:rPr>
          <w:sz w:val="22"/>
          <w:szCs w:val="22"/>
        </w:rPr>
        <w:t>polymers.</w:t>
      </w:r>
    </w:p>
    <w:p w14:paraId="6E1DAD76" w14:textId="4C073FDE" w:rsidR="004E5229" w:rsidRPr="00653904" w:rsidRDefault="007963E2" w:rsidP="00FC72E9">
      <w:pPr>
        <w:pStyle w:val="Default"/>
        <w:numPr>
          <w:ilvl w:val="1"/>
          <w:numId w:val="2"/>
        </w:numPr>
        <w:spacing w:after="27"/>
        <w:rPr>
          <w:sz w:val="22"/>
          <w:szCs w:val="22"/>
        </w:rPr>
      </w:pPr>
      <w:r w:rsidRPr="00653904">
        <w:rPr>
          <w:sz w:val="22"/>
          <w:szCs w:val="22"/>
        </w:rPr>
        <w:t>Descr</w:t>
      </w:r>
      <w:r w:rsidR="00FC72E9" w:rsidRPr="00653904">
        <w:rPr>
          <w:sz w:val="22"/>
          <w:szCs w:val="22"/>
        </w:rPr>
        <w:t>ibe the general properties of synthetic</w:t>
      </w:r>
      <w:r w:rsidRPr="00653904">
        <w:rPr>
          <w:sz w:val="22"/>
          <w:szCs w:val="22"/>
        </w:rPr>
        <w:t xml:space="preserve"> polymers. </w:t>
      </w:r>
    </w:p>
    <w:p w14:paraId="039472A5" w14:textId="77777777" w:rsidR="007963E2" w:rsidRPr="00653904" w:rsidRDefault="007963E2" w:rsidP="00032887">
      <w:pPr>
        <w:pStyle w:val="Default"/>
        <w:numPr>
          <w:ilvl w:val="1"/>
          <w:numId w:val="2"/>
        </w:numPr>
        <w:spacing w:after="27"/>
        <w:rPr>
          <w:sz w:val="22"/>
          <w:szCs w:val="22"/>
        </w:rPr>
      </w:pPr>
      <w:r w:rsidRPr="00653904">
        <w:rPr>
          <w:sz w:val="22"/>
          <w:szCs w:val="22"/>
        </w:rPr>
        <w:t xml:space="preserve">Predict the solubility of various polymers in various solvents and justify their choices using the structures of each molecule. </w:t>
      </w:r>
    </w:p>
    <w:p w14:paraId="4D29F8A5" w14:textId="5E34B957" w:rsidR="00FC72E9" w:rsidRPr="00653904" w:rsidRDefault="00FC72E9" w:rsidP="00032887">
      <w:pPr>
        <w:pStyle w:val="Default"/>
        <w:numPr>
          <w:ilvl w:val="1"/>
          <w:numId w:val="2"/>
        </w:numPr>
        <w:spacing w:after="27"/>
        <w:rPr>
          <w:sz w:val="22"/>
          <w:szCs w:val="22"/>
        </w:rPr>
      </w:pPr>
      <w:r w:rsidRPr="00653904">
        <w:rPr>
          <w:sz w:val="22"/>
          <w:szCs w:val="22"/>
        </w:rPr>
        <w:t xml:space="preserve">Apply their knowledge of polymer properties to a real-life problem. </w:t>
      </w:r>
    </w:p>
    <w:p w14:paraId="70FED145" w14:textId="77777777" w:rsidR="004E5229" w:rsidRPr="00653904" w:rsidRDefault="004E5229" w:rsidP="004E5229">
      <w:pPr>
        <w:pStyle w:val="Default"/>
        <w:spacing w:after="27"/>
        <w:rPr>
          <w:sz w:val="22"/>
          <w:szCs w:val="22"/>
        </w:rPr>
      </w:pPr>
    </w:p>
    <w:p w14:paraId="7AAF4025" w14:textId="77777777" w:rsidR="004E5229" w:rsidRPr="00653904" w:rsidRDefault="004E5229" w:rsidP="004E5229">
      <w:pPr>
        <w:pStyle w:val="Default"/>
        <w:spacing w:after="27"/>
        <w:rPr>
          <w:b/>
          <w:sz w:val="22"/>
          <w:szCs w:val="22"/>
        </w:rPr>
      </w:pPr>
      <w:r w:rsidRPr="00653904">
        <w:rPr>
          <w:b/>
          <w:sz w:val="22"/>
          <w:szCs w:val="22"/>
        </w:rPr>
        <w:t>Prerequisite knowledge/skills:</w:t>
      </w:r>
    </w:p>
    <w:p w14:paraId="303CC3DA" w14:textId="77777777" w:rsidR="004E5229" w:rsidRPr="00653904" w:rsidRDefault="004E5229" w:rsidP="004E5229">
      <w:pPr>
        <w:pStyle w:val="Default"/>
        <w:numPr>
          <w:ilvl w:val="0"/>
          <w:numId w:val="1"/>
        </w:numPr>
        <w:spacing w:after="27"/>
        <w:rPr>
          <w:sz w:val="22"/>
          <w:szCs w:val="22"/>
        </w:rPr>
      </w:pPr>
      <w:r w:rsidRPr="00653904">
        <w:rPr>
          <w:sz w:val="22"/>
          <w:szCs w:val="22"/>
        </w:rPr>
        <w:t>Atoms, Molecules, and Compounds</w:t>
      </w:r>
    </w:p>
    <w:p w14:paraId="26325824" w14:textId="77777777" w:rsidR="004E5229" w:rsidRPr="00653904" w:rsidRDefault="004E5229" w:rsidP="004E5229">
      <w:pPr>
        <w:pStyle w:val="Default"/>
        <w:numPr>
          <w:ilvl w:val="0"/>
          <w:numId w:val="1"/>
        </w:numPr>
        <w:spacing w:after="27"/>
        <w:rPr>
          <w:sz w:val="22"/>
          <w:szCs w:val="22"/>
        </w:rPr>
      </w:pPr>
      <w:r w:rsidRPr="00653904">
        <w:rPr>
          <w:sz w:val="22"/>
          <w:szCs w:val="22"/>
        </w:rPr>
        <w:t>Chemical and Physical Properties</w:t>
      </w:r>
    </w:p>
    <w:p w14:paraId="746C1DAA" w14:textId="77777777" w:rsidR="004E5229" w:rsidRPr="00653904" w:rsidRDefault="004E5229" w:rsidP="004E5229">
      <w:pPr>
        <w:pStyle w:val="Default"/>
        <w:numPr>
          <w:ilvl w:val="0"/>
          <w:numId w:val="1"/>
        </w:numPr>
        <w:spacing w:after="27"/>
        <w:rPr>
          <w:sz w:val="22"/>
          <w:szCs w:val="22"/>
        </w:rPr>
      </w:pPr>
      <w:r w:rsidRPr="00653904">
        <w:rPr>
          <w:sz w:val="22"/>
          <w:szCs w:val="22"/>
        </w:rPr>
        <w:t>Lewis (Electron-Dot) Structures</w:t>
      </w:r>
      <w:r w:rsidR="007963E2" w:rsidRPr="00653904">
        <w:rPr>
          <w:sz w:val="22"/>
          <w:szCs w:val="22"/>
        </w:rPr>
        <w:t xml:space="preserve"> for Molecules</w:t>
      </w:r>
    </w:p>
    <w:p w14:paraId="0D4872E8" w14:textId="4BC297BC" w:rsidR="00354D3C" w:rsidRPr="00354D3C" w:rsidRDefault="00236D53" w:rsidP="00354D3C">
      <w:pPr>
        <w:pStyle w:val="Default"/>
        <w:numPr>
          <w:ilvl w:val="0"/>
          <w:numId w:val="1"/>
        </w:numPr>
        <w:spacing w:after="27"/>
        <w:rPr>
          <w:sz w:val="22"/>
          <w:szCs w:val="22"/>
        </w:rPr>
      </w:pPr>
      <w:r w:rsidRPr="00653904">
        <w:rPr>
          <w:sz w:val="22"/>
          <w:szCs w:val="22"/>
        </w:rPr>
        <w:t>Intermolecular Forces of Attraction</w:t>
      </w:r>
    </w:p>
    <w:p w14:paraId="72BAF29F" w14:textId="77777777" w:rsidR="00032887" w:rsidRPr="00653904" w:rsidRDefault="00032887" w:rsidP="004E5229">
      <w:pPr>
        <w:pStyle w:val="Default"/>
        <w:numPr>
          <w:ilvl w:val="0"/>
          <w:numId w:val="1"/>
        </w:numPr>
        <w:spacing w:after="27"/>
        <w:rPr>
          <w:sz w:val="22"/>
          <w:szCs w:val="22"/>
        </w:rPr>
      </w:pPr>
      <w:r w:rsidRPr="00653904">
        <w:rPr>
          <w:sz w:val="22"/>
          <w:szCs w:val="22"/>
        </w:rPr>
        <w:t>Basic science lab techniques</w:t>
      </w:r>
    </w:p>
    <w:p w14:paraId="08FAC550" w14:textId="77777777" w:rsidR="004E5229" w:rsidRDefault="00032887" w:rsidP="004E5229">
      <w:pPr>
        <w:pStyle w:val="Default"/>
        <w:numPr>
          <w:ilvl w:val="0"/>
          <w:numId w:val="1"/>
        </w:numPr>
        <w:spacing w:after="27"/>
        <w:rPr>
          <w:sz w:val="22"/>
          <w:szCs w:val="22"/>
        </w:rPr>
      </w:pPr>
      <w:r w:rsidRPr="00653904">
        <w:rPr>
          <w:sz w:val="22"/>
          <w:szCs w:val="22"/>
        </w:rPr>
        <w:t xml:space="preserve">Basic science safety procedures  </w:t>
      </w:r>
    </w:p>
    <w:p w14:paraId="0343E15D" w14:textId="5E296CFF" w:rsidR="00354D3C" w:rsidRPr="00653904" w:rsidRDefault="00354D3C" w:rsidP="004E5229">
      <w:pPr>
        <w:pStyle w:val="Default"/>
        <w:numPr>
          <w:ilvl w:val="0"/>
          <w:numId w:val="1"/>
        </w:numPr>
        <w:spacing w:after="27"/>
        <w:rPr>
          <w:sz w:val="22"/>
          <w:szCs w:val="22"/>
        </w:rPr>
      </w:pPr>
      <w:r>
        <w:rPr>
          <w:sz w:val="22"/>
          <w:szCs w:val="22"/>
        </w:rPr>
        <w:t xml:space="preserve">Reviewing structural formulas of organic molecules is recommended. </w:t>
      </w:r>
    </w:p>
    <w:p w14:paraId="177031CE" w14:textId="77777777" w:rsidR="004E5229" w:rsidRPr="00653904" w:rsidRDefault="004E5229" w:rsidP="004E5229">
      <w:pPr>
        <w:pStyle w:val="Default"/>
        <w:spacing w:after="27"/>
        <w:rPr>
          <w:sz w:val="22"/>
          <w:szCs w:val="22"/>
        </w:rPr>
      </w:pPr>
    </w:p>
    <w:p w14:paraId="463377F7" w14:textId="77777777" w:rsidR="004E5229" w:rsidRPr="00653904" w:rsidRDefault="004E5229" w:rsidP="004E5229">
      <w:pPr>
        <w:pStyle w:val="Default"/>
        <w:spacing w:after="27"/>
        <w:rPr>
          <w:sz w:val="22"/>
          <w:szCs w:val="22"/>
        </w:rPr>
      </w:pPr>
      <w:r w:rsidRPr="00653904">
        <w:rPr>
          <w:b/>
          <w:sz w:val="22"/>
          <w:szCs w:val="22"/>
        </w:rPr>
        <w:t>Duration:</w:t>
      </w:r>
      <w:r w:rsidR="007963E2" w:rsidRPr="00653904">
        <w:rPr>
          <w:sz w:val="22"/>
          <w:szCs w:val="22"/>
        </w:rPr>
        <w:t xml:space="preserve"> 126-168 minutes (3-4 42-minute class periods) </w:t>
      </w:r>
    </w:p>
    <w:p w14:paraId="3F8E0730" w14:textId="77777777" w:rsidR="004E5229" w:rsidRPr="00653904" w:rsidRDefault="004E5229" w:rsidP="004E5229">
      <w:pPr>
        <w:pStyle w:val="Default"/>
        <w:spacing w:after="27"/>
        <w:rPr>
          <w:sz w:val="22"/>
          <w:szCs w:val="22"/>
        </w:rPr>
      </w:pPr>
    </w:p>
    <w:p w14:paraId="46B688B7" w14:textId="77777777" w:rsidR="004E5229" w:rsidRPr="00653904" w:rsidRDefault="004E5229" w:rsidP="004E5229">
      <w:pPr>
        <w:pStyle w:val="Default"/>
        <w:spacing w:after="27"/>
        <w:rPr>
          <w:sz w:val="22"/>
          <w:szCs w:val="22"/>
        </w:rPr>
      </w:pPr>
      <w:r w:rsidRPr="00653904">
        <w:rPr>
          <w:b/>
          <w:sz w:val="22"/>
          <w:szCs w:val="22"/>
        </w:rPr>
        <w:t>Target grade level(s):</w:t>
      </w:r>
      <w:r w:rsidRPr="00653904">
        <w:rPr>
          <w:sz w:val="22"/>
          <w:szCs w:val="22"/>
        </w:rPr>
        <w:t xml:space="preserve"> 9-12 </w:t>
      </w:r>
    </w:p>
    <w:p w14:paraId="63A7AADF" w14:textId="77777777" w:rsidR="004E5229" w:rsidRPr="00653904" w:rsidRDefault="004E5229" w:rsidP="004E5229">
      <w:pPr>
        <w:pStyle w:val="Default"/>
        <w:spacing w:after="27"/>
        <w:rPr>
          <w:sz w:val="22"/>
          <w:szCs w:val="22"/>
        </w:rPr>
      </w:pPr>
      <w:r w:rsidRPr="00653904">
        <w:rPr>
          <w:sz w:val="22"/>
          <w:szCs w:val="22"/>
        </w:rPr>
        <w:t xml:space="preserve"> </w:t>
      </w:r>
    </w:p>
    <w:p w14:paraId="368349E0" w14:textId="2D111464" w:rsidR="004E5229" w:rsidRPr="00653904" w:rsidRDefault="004E5229" w:rsidP="004E5229">
      <w:pPr>
        <w:pStyle w:val="Default"/>
        <w:spacing w:after="27"/>
        <w:rPr>
          <w:sz w:val="22"/>
          <w:szCs w:val="22"/>
        </w:rPr>
      </w:pPr>
      <w:r w:rsidRPr="00653904">
        <w:rPr>
          <w:b/>
          <w:sz w:val="22"/>
          <w:szCs w:val="22"/>
        </w:rPr>
        <w:t>Target subject(s):</w:t>
      </w:r>
      <w:r w:rsidRPr="00653904">
        <w:rPr>
          <w:sz w:val="22"/>
          <w:szCs w:val="22"/>
        </w:rPr>
        <w:t xml:space="preserve">  Chemistry (Multiple Levels</w:t>
      </w:r>
      <w:r w:rsidR="00FC72E9" w:rsidRPr="00653904">
        <w:rPr>
          <w:sz w:val="22"/>
          <w:szCs w:val="22"/>
        </w:rPr>
        <w:t xml:space="preserve">) </w:t>
      </w:r>
    </w:p>
    <w:p w14:paraId="65B5EAAB" w14:textId="77777777" w:rsidR="004E5229" w:rsidRPr="00653904" w:rsidRDefault="004E5229" w:rsidP="004E5229">
      <w:pPr>
        <w:pStyle w:val="Default"/>
        <w:spacing w:after="27"/>
        <w:rPr>
          <w:sz w:val="22"/>
          <w:szCs w:val="22"/>
        </w:rPr>
      </w:pPr>
      <w:r w:rsidRPr="00653904">
        <w:rPr>
          <w:sz w:val="22"/>
          <w:szCs w:val="22"/>
        </w:rPr>
        <w:t xml:space="preserve"> </w:t>
      </w:r>
    </w:p>
    <w:p w14:paraId="13ABB5AC" w14:textId="604B8F7B" w:rsidR="007963E2" w:rsidRPr="00653904" w:rsidRDefault="004E5229" w:rsidP="00653904">
      <w:pPr>
        <w:rPr>
          <w:rFonts w:ascii="Times New Roman" w:hAnsi="Times New Roman" w:cs="Times New Roman"/>
          <w:b/>
          <w:color w:val="000000"/>
        </w:rPr>
      </w:pPr>
      <w:r w:rsidRPr="00653904">
        <w:rPr>
          <w:rFonts w:ascii="Times New Roman" w:hAnsi="Times New Roman" w:cs="Times New Roman"/>
          <w:b/>
        </w:rPr>
        <w:t>Alignment with Next Generation Science Standards:</w:t>
      </w:r>
    </w:p>
    <w:p w14:paraId="3D654B72" w14:textId="77777777" w:rsidR="007963E2" w:rsidRPr="00653904" w:rsidRDefault="007963E2" w:rsidP="00032887">
      <w:pPr>
        <w:pStyle w:val="ListParagraph"/>
        <w:numPr>
          <w:ilvl w:val="0"/>
          <w:numId w:val="3"/>
        </w:numPr>
        <w:shd w:val="clear" w:color="auto" w:fill="FFFFFF"/>
        <w:spacing w:after="0" w:line="240" w:lineRule="auto"/>
        <w:rPr>
          <w:rFonts w:ascii="Times New Roman" w:eastAsia="Times New Roman" w:hAnsi="Times New Roman" w:cs="Times New Roman"/>
          <w:color w:val="000000" w:themeColor="text1"/>
          <w:spacing w:val="191"/>
          <w:sz w:val="21"/>
          <w:szCs w:val="21"/>
        </w:rPr>
      </w:pPr>
      <w:r w:rsidRPr="00653904">
        <w:rPr>
          <w:rFonts w:ascii="Times New Roman" w:eastAsia="Times New Roman" w:hAnsi="Times New Roman" w:cs="Times New Roman"/>
          <w:color w:val="000000" w:themeColor="text1"/>
          <w:spacing w:val="-8"/>
          <w:sz w:val="21"/>
          <w:szCs w:val="21"/>
        </w:rPr>
        <w:t>HS-PS1-1.</w:t>
      </w:r>
      <w:r w:rsidRPr="00653904">
        <w:rPr>
          <w:rFonts w:ascii="Times New Roman" w:eastAsia="Times New Roman" w:hAnsi="Times New Roman" w:cs="Times New Roman"/>
          <w:color w:val="000000" w:themeColor="text1"/>
          <w:spacing w:val="191"/>
          <w:sz w:val="21"/>
          <w:szCs w:val="21"/>
        </w:rPr>
        <w:t xml:space="preserve"> </w:t>
      </w:r>
    </w:p>
    <w:p w14:paraId="720C2496" w14:textId="77777777" w:rsidR="007963E2" w:rsidRPr="00653904" w:rsidRDefault="007963E2" w:rsidP="00032887">
      <w:pPr>
        <w:pStyle w:val="ListParagraph"/>
        <w:numPr>
          <w:ilvl w:val="1"/>
          <w:numId w:val="3"/>
        </w:numPr>
        <w:shd w:val="clear" w:color="auto" w:fill="FFFFFF"/>
        <w:spacing w:after="0" w:line="240" w:lineRule="auto"/>
        <w:rPr>
          <w:rFonts w:ascii="Times New Roman" w:eastAsia="Times New Roman" w:hAnsi="Times New Roman" w:cs="Times New Roman"/>
          <w:color w:val="000000" w:themeColor="text1"/>
          <w:sz w:val="21"/>
          <w:szCs w:val="21"/>
        </w:rPr>
      </w:pPr>
      <w:r w:rsidRPr="00653904">
        <w:rPr>
          <w:rFonts w:ascii="Times New Roman" w:eastAsia="Times New Roman" w:hAnsi="Times New Roman" w:cs="Times New Roman"/>
          <w:color w:val="000000" w:themeColor="text1"/>
          <w:spacing w:val="-13"/>
          <w:sz w:val="21"/>
          <w:szCs w:val="21"/>
        </w:rPr>
        <w:t>Use</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3"/>
          <w:sz w:val="21"/>
          <w:szCs w:val="21"/>
        </w:rPr>
        <w:t>the</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z w:val="21"/>
          <w:szCs w:val="21"/>
        </w:rPr>
        <w:t>periodic</w:t>
      </w:r>
      <w:r w:rsidRPr="00653904">
        <w:rPr>
          <w:rFonts w:ascii="Times New Roman" w:eastAsia="Times New Roman" w:hAnsi="Times New Roman" w:cs="Times New Roman"/>
          <w:color w:val="000000" w:themeColor="text1"/>
          <w:spacing w:val="-4"/>
          <w:sz w:val="21"/>
          <w:szCs w:val="21"/>
        </w:rPr>
        <w:t xml:space="preserve"> </w:t>
      </w:r>
      <w:r w:rsidRPr="00653904">
        <w:rPr>
          <w:rFonts w:ascii="Times New Roman" w:eastAsia="Times New Roman" w:hAnsi="Times New Roman" w:cs="Times New Roman"/>
          <w:color w:val="000000" w:themeColor="text1"/>
          <w:spacing w:val="1"/>
          <w:sz w:val="21"/>
          <w:szCs w:val="21"/>
        </w:rPr>
        <w:t>table</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10"/>
          <w:sz w:val="21"/>
          <w:szCs w:val="21"/>
        </w:rPr>
        <w:t>as</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8"/>
          <w:sz w:val="21"/>
          <w:szCs w:val="21"/>
        </w:rPr>
        <w:t>a</w:t>
      </w:r>
      <w:r w:rsidRPr="00653904">
        <w:rPr>
          <w:rFonts w:ascii="Times New Roman" w:eastAsia="Times New Roman" w:hAnsi="Times New Roman" w:cs="Times New Roman"/>
          <w:color w:val="000000" w:themeColor="text1"/>
          <w:spacing w:val="-3"/>
          <w:sz w:val="21"/>
          <w:szCs w:val="21"/>
        </w:rPr>
        <w:t xml:space="preserve"> </w:t>
      </w:r>
      <w:r w:rsidRPr="00653904">
        <w:rPr>
          <w:rFonts w:ascii="Times New Roman" w:eastAsia="Times New Roman" w:hAnsi="Times New Roman" w:cs="Times New Roman"/>
          <w:color w:val="000000" w:themeColor="text1"/>
          <w:spacing w:val="-2"/>
          <w:sz w:val="21"/>
          <w:szCs w:val="21"/>
        </w:rPr>
        <w:t>model</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6"/>
          <w:sz w:val="21"/>
          <w:szCs w:val="21"/>
        </w:rPr>
        <w:t>to</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2"/>
          <w:sz w:val="21"/>
          <w:szCs w:val="21"/>
        </w:rPr>
        <w:t>predict</w:t>
      </w:r>
      <w:r w:rsidRPr="00653904">
        <w:rPr>
          <w:rFonts w:ascii="Times New Roman" w:eastAsia="Times New Roman" w:hAnsi="Times New Roman" w:cs="Times New Roman"/>
          <w:color w:val="000000" w:themeColor="text1"/>
          <w:spacing w:val="-4"/>
          <w:sz w:val="21"/>
          <w:szCs w:val="21"/>
        </w:rPr>
        <w:t xml:space="preserve"> </w:t>
      </w:r>
      <w:r w:rsidRPr="00653904">
        <w:rPr>
          <w:rFonts w:ascii="Times New Roman" w:eastAsia="Times New Roman" w:hAnsi="Times New Roman" w:cs="Times New Roman"/>
          <w:color w:val="000000" w:themeColor="text1"/>
          <w:spacing w:val="3"/>
          <w:sz w:val="21"/>
          <w:szCs w:val="21"/>
        </w:rPr>
        <w:t>the</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2"/>
          <w:sz w:val="21"/>
          <w:szCs w:val="21"/>
        </w:rPr>
        <w:t>relative</w:t>
      </w:r>
      <w:r w:rsidRPr="00653904">
        <w:rPr>
          <w:rFonts w:ascii="Times New Roman" w:eastAsia="Times New Roman" w:hAnsi="Times New Roman" w:cs="Times New Roman"/>
          <w:color w:val="000000" w:themeColor="text1"/>
          <w:spacing w:val="-3"/>
          <w:sz w:val="21"/>
          <w:szCs w:val="21"/>
        </w:rPr>
        <w:t xml:space="preserve"> </w:t>
      </w:r>
      <w:r w:rsidRPr="00653904">
        <w:rPr>
          <w:rFonts w:ascii="Times New Roman" w:eastAsia="Times New Roman" w:hAnsi="Times New Roman" w:cs="Times New Roman"/>
          <w:color w:val="000000" w:themeColor="text1"/>
          <w:sz w:val="21"/>
          <w:szCs w:val="21"/>
        </w:rPr>
        <w:t>properties</w:t>
      </w:r>
      <w:r w:rsidRPr="00653904">
        <w:rPr>
          <w:rFonts w:ascii="Times New Roman" w:eastAsia="Times New Roman" w:hAnsi="Times New Roman" w:cs="Times New Roman"/>
          <w:color w:val="000000" w:themeColor="text1"/>
          <w:spacing w:val="-4"/>
          <w:sz w:val="21"/>
          <w:szCs w:val="21"/>
        </w:rPr>
        <w:t xml:space="preserve"> </w:t>
      </w:r>
      <w:r w:rsidRPr="00653904">
        <w:rPr>
          <w:rFonts w:ascii="Times New Roman" w:eastAsia="Times New Roman" w:hAnsi="Times New Roman" w:cs="Times New Roman"/>
          <w:color w:val="000000" w:themeColor="text1"/>
          <w:spacing w:val="3"/>
          <w:sz w:val="21"/>
          <w:szCs w:val="21"/>
        </w:rPr>
        <w:t>of</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2"/>
          <w:sz w:val="21"/>
          <w:szCs w:val="21"/>
        </w:rPr>
        <w:t>elements</w:t>
      </w:r>
      <w:r w:rsidRPr="00653904">
        <w:rPr>
          <w:rFonts w:ascii="Times New Roman" w:eastAsia="Times New Roman" w:hAnsi="Times New Roman" w:cs="Times New Roman"/>
          <w:color w:val="000000" w:themeColor="text1"/>
          <w:spacing w:val="-4"/>
          <w:sz w:val="21"/>
          <w:szCs w:val="21"/>
        </w:rPr>
        <w:t xml:space="preserve"> </w:t>
      </w:r>
      <w:r w:rsidRPr="00653904">
        <w:rPr>
          <w:rFonts w:ascii="Times New Roman" w:eastAsia="Times New Roman" w:hAnsi="Times New Roman" w:cs="Times New Roman"/>
          <w:color w:val="000000" w:themeColor="text1"/>
          <w:spacing w:val="-7"/>
          <w:sz w:val="21"/>
          <w:szCs w:val="21"/>
        </w:rPr>
        <w:t>based</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3"/>
          <w:sz w:val="21"/>
          <w:szCs w:val="21"/>
        </w:rPr>
        <w:t>on</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3"/>
          <w:sz w:val="21"/>
          <w:szCs w:val="21"/>
        </w:rPr>
        <w:t>the</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2"/>
          <w:sz w:val="21"/>
          <w:szCs w:val="21"/>
        </w:rPr>
        <w:t>patterns</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3"/>
          <w:sz w:val="21"/>
          <w:szCs w:val="21"/>
        </w:rPr>
        <w:t>of</w:t>
      </w:r>
      <w:r w:rsidRPr="00653904">
        <w:rPr>
          <w:rFonts w:ascii="Times New Roman" w:eastAsia="Times New Roman" w:hAnsi="Times New Roman" w:cs="Times New Roman"/>
          <w:color w:val="000000" w:themeColor="text1"/>
          <w:spacing w:val="-5"/>
          <w:sz w:val="21"/>
          <w:szCs w:val="21"/>
        </w:rPr>
        <w:t xml:space="preserve"> </w:t>
      </w:r>
      <w:r w:rsidRPr="00653904">
        <w:rPr>
          <w:rFonts w:ascii="Times New Roman" w:eastAsia="Times New Roman" w:hAnsi="Times New Roman" w:cs="Times New Roman"/>
          <w:color w:val="000000" w:themeColor="text1"/>
          <w:spacing w:val="24"/>
          <w:sz w:val="21"/>
          <w:szCs w:val="21"/>
        </w:rPr>
        <w:t>electrons</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7"/>
          <w:sz w:val="21"/>
          <w:szCs w:val="21"/>
        </w:rPr>
        <w:t>in</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9"/>
          <w:sz w:val="21"/>
          <w:szCs w:val="21"/>
        </w:rPr>
        <w:t>the</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9"/>
          <w:sz w:val="21"/>
          <w:szCs w:val="21"/>
        </w:rPr>
        <w:t>outermost</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6"/>
          <w:sz w:val="21"/>
          <w:szCs w:val="21"/>
        </w:rPr>
        <w:t>energy</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3"/>
          <w:sz w:val="21"/>
          <w:szCs w:val="21"/>
        </w:rPr>
        <w:t>level</w:t>
      </w:r>
      <w:r w:rsidRPr="00653904">
        <w:rPr>
          <w:rFonts w:ascii="Times New Roman" w:eastAsia="Times New Roman" w:hAnsi="Times New Roman" w:cs="Times New Roman"/>
          <w:color w:val="000000" w:themeColor="text1"/>
          <w:spacing w:val="11"/>
          <w:sz w:val="21"/>
          <w:szCs w:val="21"/>
        </w:rPr>
        <w:t xml:space="preserve"> </w:t>
      </w:r>
      <w:r w:rsidRPr="00653904">
        <w:rPr>
          <w:rFonts w:ascii="Times New Roman" w:eastAsia="Times New Roman" w:hAnsi="Times New Roman" w:cs="Times New Roman"/>
          <w:color w:val="000000" w:themeColor="text1"/>
          <w:spacing w:val="27"/>
          <w:sz w:val="21"/>
          <w:szCs w:val="21"/>
        </w:rPr>
        <w:t>of</w:t>
      </w:r>
      <w:r w:rsidRPr="00653904">
        <w:rPr>
          <w:rFonts w:ascii="Times New Roman" w:eastAsia="Times New Roman" w:hAnsi="Times New Roman" w:cs="Times New Roman"/>
          <w:color w:val="000000" w:themeColor="text1"/>
          <w:spacing w:val="9"/>
          <w:sz w:val="21"/>
          <w:szCs w:val="21"/>
        </w:rPr>
        <w:t xml:space="preserve"> </w:t>
      </w:r>
      <w:r w:rsidRPr="00653904">
        <w:rPr>
          <w:rFonts w:ascii="Times New Roman" w:eastAsia="Times New Roman" w:hAnsi="Times New Roman" w:cs="Times New Roman"/>
          <w:color w:val="000000" w:themeColor="text1"/>
          <w:spacing w:val="26"/>
          <w:sz w:val="21"/>
          <w:szCs w:val="21"/>
        </w:rPr>
        <w:t>atoms.</w:t>
      </w:r>
    </w:p>
    <w:p w14:paraId="56E475F8" w14:textId="77777777" w:rsidR="007963E2" w:rsidRPr="00653904" w:rsidRDefault="007963E2" w:rsidP="007963E2">
      <w:pPr>
        <w:shd w:val="clear" w:color="auto" w:fill="FFFFFF"/>
        <w:spacing w:after="75" w:line="240" w:lineRule="auto"/>
        <w:rPr>
          <w:rFonts w:ascii="Times New Roman" w:eastAsia="Times New Roman" w:hAnsi="Times New Roman" w:cs="Times New Roman"/>
          <w:color w:val="000000" w:themeColor="text1"/>
          <w:sz w:val="20"/>
          <w:szCs w:val="20"/>
        </w:rPr>
      </w:pPr>
    </w:p>
    <w:p w14:paraId="158E7F17" w14:textId="77777777" w:rsidR="007963E2" w:rsidRPr="00653904" w:rsidRDefault="007963E2" w:rsidP="00032887">
      <w:pPr>
        <w:pStyle w:val="ListParagraph"/>
        <w:numPr>
          <w:ilvl w:val="0"/>
          <w:numId w:val="3"/>
        </w:numPr>
        <w:shd w:val="clear" w:color="auto" w:fill="FFFFFF"/>
        <w:spacing w:after="75" w:line="240" w:lineRule="auto"/>
        <w:rPr>
          <w:rFonts w:ascii="Times New Roman" w:eastAsia="Times New Roman" w:hAnsi="Times New Roman" w:cs="Times New Roman"/>
          <w:color w:val="000000" w:themeColor="text1"/>
          <w:sz w:val="20"/>
          <w:szCs w:val="20"/>
        </w:rPr>
      </w:pPr>
      <w:r w:rsidRPr="00653904">
        <w:rPr>
          <w:rFonts w:ascii="Times New Roman" w:eastAsia="Times New Roman" w:hAnsi="Times New Roman" w:cs="Times New Roman"/>
          <w:color w:val="000000" w:themeColor="text1"/>
          <w:sz w:val="20"/>
          <w:szCs w:val="20"/>
        </w:rPr>
        <w:t>HS-PS1-3</w:t>
      </w:r>
    </w:p>
    <w:p w14:paraId="16AE6096" w14:textId="77777777" w:rsidR="007963E2" w:rsidRPr="00653904" w:rsidRDefault="007963E2" w:rsidP="00032887">
      <w:pPr>
        <w:pStyle w:val="ListParagraph"/>
        <w:numPr>
          <w:ilvl w:val="1"/>
          <w:numId w:val="3"/>
        </w:numPr>
        <w:shd w:val="clear" w:color="auto" w:fill="FFFFFF"/>
        <w:spacing w:after="75" w:line="240" w:lineRule="auto"/>
        <w:rPr>
          <w:rFonts w:ascii="Times New Roman" w:eastAsia="Times New Roman" w:hAnsi="Times New Roman" w:cs="Times New Roman"/>
          <w:color w:val="000000" w:themeColor="text1"/>
          <w:sz w:val="20"/>
          <w:szCs w:val="20"/>
        </w:rPr>
      </w:pPr>
      <w:r w:rsidRPr="00653904">
        <w:rPr>
          <w:rFonts w:ascii="Times New Roman" w:eastAsia="Times New Roman" w:hAnsi="Times New Roman" w:cs="Times New Roman"/>
          <w:color w:val="000000" w:themeColor="text1"/>
          <w:sz w:val="20"/>
          <w:szCs w:val="20"/>
        </w:rPr>
        <w:t>Matter and Its Interactions</w:t>
      </w:r>
      <w:r w:rsidRPr="00653904">
        <w:rPr>
          <w:rFonts w:ascii="Times New Roman" w:eastAsia="Times New Roman" w:hAnsi="Times New Roman" w:cs="Times New Roman"/>
          <w:color w:val="000000" w:themeColor="text1"/>
          <w:sz w:val="20"/>
          <w:szCs w:val="20"/>
        </w:rPr>
        <w:br/>
        <w:t>Students who demonstrate understanding can: Plan and conduct an investigation to gather evidence to compare the structure of substances at the bulk scale to infer the strength of electrical forces between particles.</w:t>
      </w:r>
    </w:p>
    <w:p w14:paraId="03481D05" w14:textId="77777777" w:rsidR="00653904" w:rsidRPr="00653904" w:rsidRDefault="00653904" w:rsidP="00FC72E9">
      <w:pPr>
        <w:rPr>
          <w:rFonts w:ascii="Times New Roman" w:hAnsi="Times New Roman" w:cs="Times New Roman"/>
          <w:color w:val="000000" w:themeColor="text1"/>
        </w:rPr>
      </w:pPr>
    </w:p>
    <w:p w14:paraId="4DCC5524" w14:textId="77777777" w:rsidR="00653904" w:rsidRPr="00653904" w:rsidRDefault="00653904" w:rsidP="00FC72E9">
      <w:pPr>
        <w:rPr>
          <w:rFonts w:ascii="Times New Roman" w:hAnsi="Times New Roman" w:cs="Times New Roman"/>
          <w:color w:val="000000" w:themeColor="text1"/>
        </w:rPr>
      </w:pPr>
    </w:p>
    <w:p w14:paraId="32EB2FA7" w14:textId="77777777" w:rsidR="00653904" w:rsidRPr="00653904" w:rsidRDefault="00653904" w:rsidP="00FC72E9">
      <w:pPr>
        <w:rPr>
          <w:rFonts w:ascii="Times New Roman" w:hAnsi="Times New Roman" w:cs="Times New Roman"/>
          <w:color w:val="000000" w:themeColor="text1"/>
        </w:rPr>
      </w:pPr>
    </w:p>
    <w:p w14:paraId="038FF0E3" w14:textId="77777777" w:rsidR="00653904" w:rsidRPr="00653904" w:rsidRDefault="00653904" w:rsidP="00FC72E9">
      <w:pPr>
        <w:rPr>
          <w:rFonts w:ascii="Times New Roman" w:hAnsi="Times New Roman" w:cs="Times New Roman"/>
        </w:rPr>
      </w:pPr>
    </w:p>
    <w:p w14:paraId="0989600A" w14:textId="6F30B3FF" w:rsidR="004E5229" w:rsidRPr="00653904" w:rsidRDefault="004E5229" w:rsidP="00FC72E9">
      <w:pPr>
        <w:rPr>
          <w:rFonts w:ascii="Times New Roman" w:hAnsi="Times New Roman" w:cs="Times New Roman"/>
          <w:b/>
        </w:rPr>
      </w:pPr>
      <w:r w:rsidRPr="00653904">
        <w:rPr>
          <w:rFonts w:ascii="Times New Roman" w:hAnsi="Times New Roman" w:cs="Times New Roman"/>
          <w:b/>
        </w:rPr>
        <w:t>Background:</w:t>
      </w:r>
    </w:p>
    <w:p w14:paraId="19EB4FAF" w14:textId="0E901D74" w:rsidR="00FC72E9" w:rsidRPr="00653904" w:rsidRDefault="00FC72E9" w:rsidP="00FC72E9">
      <w:pPr>
        <w:rPr>
          <w:rFonts w:ascii="Times New Roman" w:hAnsi="Times New Roman" w:cs="Times New Roman"/>
          <w:color w:val="000000"/>
        </w:rPr>
      </w:pPr>
      <w:r w:rsidRPr="00653904">
        <w:rPr>
          <w:rFonts w:ascii="Times New Roman" w:hAnsi="Times New Roman" w:cs="Times New Roman"/>
          <w:color w:val="000000"/>
        </w:rPr>
        <w:t xml:space="preserve">Synthetic polymers play important roles in the field of nanotechnology. An understanding of their basic chemistry and properties will assist with a wide variety of laboratory techniques. For example, engineers will often use a polymer coating such as PPC to coat a silicon chip. That coating will later need to be completely removed – every last speck. Removing the polymer is done by dissolving it in a variety of solvents; solvent efficacy varies based on the solvent type and polymer type. This solubility depends on the structure of the polymer subunits. Following the general idea that “like dissolves like,” molecules with more polar groups will dissolve more easily in polar solvents such as water and isopropyl alcohol. Polymers with less polar groups will require a less polar solvent. </w:t>
      </w:r>
      <w:r w:rsidR="00FA6785" w:rsidRPr="00653904">
        <w:rPr>
          <w:rFonts w:ascii="Times New Roman" w:hAnsi="Times New Roman" w:cs="Times New Roman"/>
          <w:color w:val="000000"/>
        </w:rPr>
        <w:t xml:space="preserve">The dipole-dipole and induced dipole attractions between the polymer and solvent molecules vary based on the electrostatic attractions between the molecules. </w:t>
      </w:r>
      <w:r w:rsidRPr="00653904">
        <w:rPr>
          <w:rFonts w:ascii="Times New Roman" w:hAnsi="Times New Roman" w:cs="Times New Roman"/>
          <w:color w:val="000000"/>
        </w:rPr>
        <w:t xml:space="preserve">In this module, students will practice relating solubility to the polarity of a molecule and make predictions about solubility based on polarity. </w:t>
      </w:r>
    </w:p>
    <w:p w14:paraId="42D6CB82" w14:textId="3E3C684F" w:rsidR="00FC72E9" w:rsidRDefault="00FC72E9" w:rsidP="00FC72E9">
      <w:pPr>
        <w:rPr>
          <w:rFonts w:ascii="Times New Roman" w:hAnsi="Times New Roman" w:cs="Times New Roman"/>
          <w:color w:val="000000"/>
        </w:rPr>
      </w:pPr>
      <w:r w:rsidRPr="00653904">
        <w:rPr>
          <w:rFonts w:ascii="Times New Roman" w:hAnsi="Times New Roman" w:cs="Times New Roman"/>
          <w:color w:val="000000"/>
        </w:rPr>
        <w:t xml:space="preserve">Synthetic polymers are a very broad class of molecules, and as such, it is difficult to make sweeping generalizations about their properties. </w:t>
      </w:r>
      <w:r w:rsidR="00FA6785" w:rsidRPr="00653904">
        <w:rPr>
          <w:rFonts w:ascii="Times New Roman" w:hAnsi="Times New Roman" w:cs="Times New Roman"/>
          <w:color w:val="000000"/>
        </w:rPr>
        <w:t xml:space="preserve">This module attempts to introduce students to some general properties (such as behavior under various temperatures) as well as some more specific and interesting properties. </w:t>
      </w:r>
    </w:p>
    <w:p w14:paraId="384FD83A" w14:textId="444FC7C4" w:rsidR="000F4425" w:rsidRPr="00653904" w:rsidRDefault="000F4425" w:rsidP="00FC72E9">
      <w:pPr>
        <w:rPr>
          <w:rFonts w:ascii="Times New Roman" w:hAnsi="Times New Roman" w:cs="Times New Roman"/>
          <w:color w:val="000000"/>
        </w:rPr>
      </w:pPr>
      <w:r>
        <w:rPr>
          <w:rFonts w:ascii="Times New Roman" w:hAnsi="Times New Roman" w:cs="Times New Roman"/>
          <w:color w:val="000000"/>
        </w:rPr>
        <w:t>This module concludes with a laboratory challenge where students will need to remove an anti-reflective coating from a plastic lens. This mimics the removal of a polymer coating from a silicon chip. Students will be able to choose from a variety of solvents to experiment with and assess the solubility of the anti-reflective coating, and will use their observations to make predictions about the nature of the coating. Anti-reflective coatings on glasses may vary in their composition, and not all coatings may be made strictly of polymers- but students will still gain the valuable experience of scientific experimentation and model the process of polymer removal using a solvent. As an optional extension, the teacher may choose to investigate the optical properties of the lens before and after the removal of the anti-reflective coating.</w:t>
      </w:r>
    </w:p>
    <w:p w14:paraId="15F9E659" w14:textId="008DF062" w:rsidR="004E5229" w:rsidRPr="00653904" w:rsidRDefault="004E5229" w:rsidP="004E5229">
      <w:pPr>
        <w:pStyle w:val="Default"/>
        <w:spacing w:after="27"/>
        <w:rPr>
          <w:sz w:val="22"/>
          <w:szCs w:val="22"/>
        </w:rPr>
      </w:pPr>
    </w:p>
    <w:p w14:paraId="13E7747C" w14:textId="77777777" w:rsidR="00FA6785" w:rsidRPr="00653904" w:rsidRDefault="004E5229" w:rsidP="004E5229">
      <w:pPr>
        <w:pStyle w:val="Default"/>
        <w:spacing w:after="27"/>
        <w:rPr>
          <w:b/>
          <w:sz w:val="22"/>
          <w:szCs w:val="22"/>
        </w:rPr>
      </w:pPr>
      <w:r w:rsidRPr="00653904">
        <w:rPr>
          <w:b/>
          <w:sz w:val="22"/>
          <w:szCs w:val="22"/>
        </w:rPr>
        <w:t>Preparation time:</w:t>
      </w:r>
      <w:r w:rsidR="00FA6785" w:rsidRPr="00653904">
        <w:rPr>
          <w:b/>
          <w:sz w:val="22"/>
          <w:szCs w:val="22"/>
        </w:rPr>
        <w:t xml:space="preserve"> </w:t>
      </w:r>
    </w:p>
    <w:p w14:paraId="2F069483" w14:textId="316C8852" w:rsidR="004E5229" w:rsidRPr="00653904" w:rsidRDefault="00FA6785" w:rsidP="00653904">
      <w:pPr>
        <w:pStyle w:val="Default"/>
        <w:numPr>
          <w:ilvl w:val="0"/>
          <w:numId w:val="10"/>
        </w:numPr>
        <w:spacing w:after="27"/>
        <w:rPr>
          <w:sz w:val="22"/>
          <w:szCs w:val="22"/>
        </w:rPr>
      </w:pPr>
      <w:r w:rsidRPr="00653904">
        <w:rPr>
          <w:sz w:val="22"/>
          <w:szCs w:val="22"/>
        </w:rPr>
        <w:t>For the station activity: 30 minutes</w:t>
      </w:r>
    </w:p>
    <w:p w14:paraId="49C69E8B" w14:textId="6A6B0BE3" w:rsidR="00FA6785" w:rsidRPr="00653904" w:rsidRDefault="00FA6785" w:rsidP="00653904">
      <w:pPr>
        <w:pStyle w:val="Default"/>
        <w:numPr>
          <w:ilvl w:val="0"/>
          <w:numId w:val="10"/>
        </w:numPr>
        <w:spacing w:after="27"/>
        <w:rPr>
          <w:sz w:val="22"/>
          <w:szCs w:val="22"/>
        </w:rPr>
      </w:pPr>
      <w:r w:rsidRPr="00653904">
        <w:rPr>
          <w:sz w:val="22"/>
          <w:szCs w:val="22"/>
        </w:rPr>
        <w:t>Fo</w:t>
      </w:r>
      <w:r w:rsidR="00653904" w:rsidRPr="00653904">
        <w:rPr>
          <w:sz w:val="22"/>
          <w:szCs w:val="22"/>
        </w:rPr>
        <w:t xml:space="preserve">r the laboratory assessment: </w:t>
      </w:r>
      <w:r w:rsidRPr="00653904">
        <w:rPr>
          <w:sz w:val="22"/>
          <w:szCs w:val="22"/>
        </w:rPr>
        <w:t>60</w:t>
      </w:r>
      <w:r w:rsidR="00653904" w:rsidRPr="00653904">
        <w:rPr>
          <w:sz w:val="22"/>
          <w:szCs w:val="22"/>
        </w:rPr>
        <w:t>-75</w:t>
      </w:r>
      <w:r w:rsidRPr="00653904">
        <w:rPr>
          <w:sz w:val="22"/>
          <w:szCs w:val="22"/>
        </w:rPr>
        <w:t xml:space="preserve"> minutes</w:t>
      </w:r>
      <w:r w:rsidR="00653904" w:rsidRPr="00653904">
        <w:rPr>
          <w:sz w:val="22"/>
          <w:szCs w:val="22"/>
        </w:rPr>
        <w:t xml:space="preserve"> depending on the number of students </w:t>
      </w:r>
    </w:p>
    <w:p w14:paraId="51858375" w14:textId="2BB69260" w:rsidR="004E5229" w:rsidRPr="00653904" w:rsidRDefault="004E5229" w:rsidP="004E5229">
      <w:pPr>
        <w:pStyle w:val="Default"/>
        <w:spacing w:after="27"/>
        <w:rPr>
          <w:sz w:val="22"/>
          <w:szCs w:val="22"/>
        </w:rPr>
      </w:pPr>
      <w:r w:rsidRPr="00653904">
        <w:rPr>
          <w:sz w:val="22"/>
          <w:szCs w:val="22"/>
        </w:rPr>
        <w:t xml:space="preserve"> </w:t>
      </w:r>
    </w:p>
    <w:p w14:paraId="0A1103C3" w14:textId="77777777" w:rsidR="004E5229" w:rsidRPr="00653904" w:rsidRDefault="004E5229" w:rsidP="004E5229">
      <w:pPr>
        <w:pStyle w:val="Default"/>
        <w:spacing w:after="27"/>
        <w:rPr>
          <w:b/>
          <w:sz w:val="22"/>
          <w:szCs w:val="22"/>
        </w:rPr>
      </w:pPr>
      <w:r w:rsidRPr="00653904">
        <w:rPr>
          <w:b/>
          <w:sz w:val="22"/>
          <w:szCs w:val="22"/>
        </w:rPr>
        <w:t>Preparation notes for materials and chemicals:</w:t>
      </w:r>
    </w:p>
    <w:p w14:paraId="6F42FF5E" w14:textId="09918036" w:rsidR="00653904" w:rsidRPr="00653904" w:rsidRDefault="00653904" w:rsidP="004E5229">
      <w:pPr>
        <w:pStyle w:val="Default"/>
        <w:spacing w:after="27"/>
        <w:rPr>
          <w:sz w:val="22"/>
          <w:szCs w:val="22"/>
        </w:rPr>
      </w:pPr>
    </w:p>
    <w:p w14:paraId="2DF048FF" w14:textId="3E24A5C8" w:rsidR="00653904" w:rsidRPr="00653904" w:rsidRDefault="00653904" w:rsidP="00653904">
      <w:pPr>
        <w:pStyle w:val="Default"/>
        <w:spacing w:after="27"/>
        <w:ind w:firstLine="360"/>
        <w:rPr>
          <w:i/>
          <w:sz w:val="22"/>
          <w:szCs w:val="22"/>
        </w:rPr>
      </w:pPr>
      <w:r w:rsidRPr="00653904">
        <w:rPr>
          <w:i/>
          <w:sz w:val="22"/>
          <w:szCs w:val="22"/>
        </w:rPr>
        <w:t>For the stations activity:</w:t>
      </w:r>
    </w:p>
    <w:p w14:paraId="1C4D42CE" w14:textId="430ADF00" w:rsidR="00653904" w:rsidRPr="00653904" w:rsidRDefault="00653904" w:rsidP="00653904">
      <w:pPr>
        <w:pStyle w:val="Default"/>
        <w:numPr>
          <w:ilvl w:val="0"/>
          <w:numId w:val="9"/>
        </w:numPr>
        <w:spacing w:after="27"/>
        <w:rPr>
          <w:sz w:val="22"/>
          <w:szCs w:val="22"/>
        </w:rPr>
      </w:pPr>
      <w:r w:rsidRPr="00653904">
        <w:rPr>
          <w:sz w:val="22"/>
          <w:szCs w:val="22"/>
        </w:rPr>
        <w:t xml:space="preserve">Prepare three different distinct stations by setting out the materials at each station in advance. The following provide enough materials for 10 groups of 3 students plus a little extra just in case. </w:t>
      </w:r>
    </w:p>
    <w:p w14:paraId="0CACB0D2" w14:textId="3A61551C" w:rsidR="00653904" w:rsidRPr="00653904" w:rsidRDefault="00653904" w:rsidP="00653904">
      <w:pPr>
        <w:pStyle w:val="Default"/>
        <w:numPr>
          <w:ilvl w:val="1"/>
          <w:numId w:val="9"/>
        </w:numPr>
        <w:spacing w:after="27"/>
        <w:rPr>
          <w:sz w:val="22"/>
          <w:szCs w:val="22"/>
        </w:rPr>
      </w:pPr>
      <w:r w:rsidRPr="00653904">
        <w:rPr>
          <w:sz w:val="22"/>
          <w:szCs w:val="22"/>
        </w:rPr>
        <w:t>Station 1:</w:t>
      </w:r>
      <w:r w:rsidRPr="00653904">
        <w:t xml:space="preserve"> White glue (300 mL), water source, 2 graduated cylinders, 10 paper cups, 75 mL borax, hair dryer, stirring rod with rubber policeman</w:t>
      </w:r>
    </w:p>
    <w:p w14:paraId="58080DD4" w14:textId="3532B722" w:rsidR="00653904" w:rsidRPr="00653904" w:rsidRDefault="00653904" w:rsidP="00653904">
      <w:pPr>
        <w:pStyle w:val="ListParagraph"/>
        <w:numPr>
          <w:ilvl w:val="1"/>
          <w:numId w:val="9"/>
        </w:numPr>
        <w:ind w:right="1260"/>
        <w:rPr>
          <w:rFonts w:ascii="Times New Roman" w:hAnsi="Times New Roman" w:cs="Times New Roman"/>
        </w:rPr>
      </w:pPr>
      <w:r w:rsidRPr="00653904">
        <w:rPr>
          <w:rFonts w:ascii="Times New Roman" w:hAnsi="Times New Roman" w:cs="Times New Roman"/>
        </w:rPr>
        <w:t>Station 2: Teflon tape (pre-cut into 3-4 cm strips so students do not waste it); cling wrap (pre-cut into 3-4 cm</w:t>
      </w:r>
      <w:r w:rsidRPr="00653904">
        <w:rPr>
          <w:rFonts w:ascii="Times New Roman" w:hAnsi="Times New Roman" w:cs="Times New Roman"/>
          <w:vertAlign w:val="superscript"/>
        </w:rPr>
        <w:t>2</w:t>
      </w:r>
      <w:r w:rsidRPr="00653904">
        <w:rPr>
          <w:rFonts w:ascii="Times New Roman" w:hAnsi="Times New Roman" w:cs="Times New Roman"/>
        </w:rPr>
        <w:t xml:space="preserve"> squares), Parafilm (pre-cut into 1 in</w:t>
      </w:r>
      <w:r w:rsidRPr="00653904">
        <w:rPr>
          <w:rFonts w:ascii="Times New Roman" w:hAnsi="Times New Roman" w:cs="Times New Roman"/>
          <w:vertAlign w:val="superscript"/>
        </w:rPr>
        <w:t>2</w:t>
      </w:r>
      <w:r w:rsidRPr="00653904">
        <w:rPr>
          <w:rFonts w:ascii="Times New Roman" w:hAnsi="Times New Roman" w:cs="Times New Roman"/>
        </w:rPr>
        <w:t xml:space="preserve"> squares), scissors, metric ruler</w:t>
      </w:r>
    </w:p>
    <w:p w14:paraId="7ABCABE5" w14:textId="6E35E222" w:rsidR="00653904" w:rsidRPr="00653904" w:rsidRDefault="00653904" w:rsidP="00653904">
      <w:pPr>
        <w:pStyle w:val="Default"/>
        <w:numPr>
          <w:ilvl w:val="1"/>
          <w:numId w:val="9"/>
        </w:numPr>
        <w:spacing w:after="27"/>
        <w:rPr>
          <w:sz w:val="22"/>
          <w:szCs w:val="22"/>
        </w:rPr>
      </w:pPr>
      <w:r w:rsidRPr="00653904">
        <w:rPr>
          <w:sz w:val="22"/>
          <w:szCs w:val="22"/>
        </w:rPr>
        <w:t>Station 3: 20-25 paper clips (any size)</w:t>
      </w:r>
    </w:p>
    <w:p w14:paraId="24312645" w14:textId="77777777" w:rsidR="00653904" w:rsidRPr="00653904" w:rsidRDefault="00653904" w:rsidP="00653904">
      <w:pPr>
        <w:pStyle w:val="Default"/>
        <w:spacing w:after="27"/>
        <w:ind w:left="1440"/>
        <w:rPr>
          <w:sz w:val="22"/>
          <w:szCs w:val="22"/>
        </w:rPr>
      </w:pPr>
    </w:p>
    <w:p w14:paraId="3DD4DE6D" w14:textId="2A65BE96" w:rsidR="00653904" w:rsidRPr="00653904" w:rsidRDefault="00653904" w:rsidP="00653904">
      <w:pPr>
        <w:pStyle w:val="Default"/>
        <w:spacing w:after="27"/>
        <w:ind w:firstLine="360"/>
        <w:rPr>
          <w:i/>
          <w:sz w:val="22"/>
          <w:szCs w:val="22"/>
        </w:rPr>
      </w:pPr>
      <w:r w:rsidRPr="00653904">
        <w:rPr>
          <w:i/>
          <w:sz w:val="22"/>
          <w:szCs w:val="22"/>
        </w:rPr>
        <w:t>For the laboratory assessment:</w:t>
      </w:r>
    </w:p>
    <w:p w14:paraId="4C4250D8" w14:textId="2F2EAD54" w:rsidR="00FA6785" w:rsidRPr="00653904" w:rsidRDefault="00FA6785" w:rsidP="004E5229">
      <w:pPr>
        <w:pStyle w:val="Default"/>
        <w:numPr>
          <w:ilvl w:val="0"/>
          <w:numId w:val="8"/>
        </w:numPr>
        <w:spacing w:after="27"/>
        <w:rPr>
          <w:sz w:val="22"/>
          <w:szCs w:val="22"/>
        </w:rPr>
      </w:pPr>
      <w:r w:rsidRPr="00653904">
        <w:rPr>
          <w:sz w:val="22"/>
          <w:szCs w:val="22"/>
        </w:rPr>
        <w:lastRenderedPageBreak/>
        <w:t xml:space="preserve">After reviewing each student’s or group’s procedure, I suggest assembling the required reagents and equipment for the student in a small </w:t>
      </w:r>
      <w:r w:rsidR="00653904" w:rsidRPr="00653904">
        <w:rPr>
          <w:sz w:val="22"/>
          <w:szCs w:val="22"/>
        </w:rPr>
        <w:t xml:space="preserve">plastic box (such as shoebox) for students to keep themselves organized during the lab (and to prevent their lab materials from getting mixed up with that of another group). </w:t>
      </w:r>
    </w:p>
    <w:p w14:paraId="24D80E64" w14:textId="77777777" w:rsidR="00653904" w:rsidRPr="00653904" w:rsidRDefault="00653904" w:rsidP="00653904">
      <w:pPr>
        <w:pStyle w:val="Default"/>
        <w:numPr>
          <w:ilvl w:val="0"/>
          <w:numId w:val="8"/>
        </w:numPr>
        <w:spacing w:after="27"/>
        <w:rPr>
          <w:sz w:val="22"/>
          <w:szCs w:val="22"/>
        </w:rPr>
      </w:pPr>
      <w:r w:rsidRPr="00653904">
        <w:rPr>
          <w:sz w:val="22"/>
          <w:szCs w:val="22"/>
        </w:rPr>
        <w:t>Acetone, isopropyl alcohol, and ethanol do not require special preparation, but students should be given limited quantities of these reagents. Acetone, isopropyl alcohol, and ethanol should be stored in containers with lids that close tightly; otherwise, the solvents will evaporate.</w:t>
      </w:r>
    </w:p>
    <w:p w14:paraId="77CAB46A" w14:textId="3EBF0B8E" w:rsidR="00BA7354" w:rsidRDefault="00BA7354" w:rsidP="00653904">
      <w:pPr>
        <w:pStyle w:val="Default"/>
        <w:numPr>
          <w:ilvl w:val="0"/>
          <w:numId w:val="8"/>
        </w:numPr>
        <w:spacing w:after="27"/>
        <w:rPr>
          <w:sz w:val="22"/>
          <w:szCs w:val="22"/>
        </w:rPr>
      </w:pPr>
      <w:r>
        <w:rPr>
          <w:sz w:val="22"/>
          <w:szCs w:val="22"/>
        </w:rPr>
        <w:t xml:space="preserve">Students will find that rubbing alcohol is the best solvent for removing the anti-reflective coating. Students may experiment with various concentrations and combinations to determine the optimal concentration for their particular polymer. </w:t>
      </w:r>
    </w:p>
    <w:p w14:paraId="1F0F3103" w14:textId="07894605" w:rsidR="00653904" w:rsidRPr="00BA7354" w:rsidRDefault="00BA7354" w:rsidP="00BA7354">
      <w:pPr>
        <w:pStyle w:val="Default"/>
        <w:numPr>
          <w:ilvl w:val="0"/>
          <w:numId w:val="8"/>
        </w:numPr>
        <w:spacing w:after="27"/>
        <w:rPr>
          <w:sz w:val="22"/>
          <w:szCs w:val="22"/>
        </w:rPr>
      </w:pPr>
      <w:r>
        <w:rPr>
          <w:sz w:val="22"/>
          <w:szCs w:val="22"/>
        </w:rPr>
        <w:t xml:space="preserve">Depending on the type of anti-reflective coating on the lenses, student results may vary widely. Inexpensive plastic lenses with anti-reflective coating from a drugstore will have a less expensive coating that is typically easier to remove. To this end, you may find it more appropriate to evaluate students on the </w:t>
      </w:r>
      <w:r w:rsidR="000F4425">
        <w:rPr>
          <w:sz w:val="22"/>
          <w:szCs w:val="22"/>
        </w:rPr>
        <w:t xml:space="preserve">soundness of their procedure and scientific methodology rather than their success with removing the polymer. </w:t>
      </w:r>
    </w:p>
    <w:p w14:paraId="5CD737D5" w14:textId="77777777" w:rsidR="004E5229" w:rsidRPr="00653904" w:rsidRDefault="004E5229" w:rsidP="004E5229">
      <w:pPr>
        <w:pStyle w:val="Default"/>
        <w:spacing w:after="27"/>
        <w:rPr>
          <w:sz w:val="22"/>
          <w:szCs w:val="22"/>
        </w:rPr>
      </w:pPr>
      <w:r w:rsidRPr="00653904">
        <w:rPr>
          <w:sz w:val="22"/>
          <w:szCs w:val="22"/>
        </w:rPr>
        <w:t xml:space="preserve"> </w:t>
      </w:r>
    </w:p>
    <w:p w14:paraId="4785BF78" w14:textId="77777777" w:rsidR="004E5229" w:rsidRPr="00653904" w:rsidRDefault="004E5229" w:rsidP="004E5229">
      <w:pPr>
        <w:pStyle w:val="Default"/>
        <w:spacing w:after="27"/>
        <w:rPr>
          <w:b/>
          <w:sz w:val="22"/>
          <w:szCs w:val="22"/>
        </w:rPr>
      </w:pPr>
      <w:r w:rsidRPr="00653904">
        <w:rPr>
          <w:b/>
          <w:sz w:val="22"/>
          <w:szCs w:val="22"/>
        </w:rPr>
        <w:t>Safety:</w:t>
      </w:r>
    </w:p>
    <w:p w14:paraId="710F374E" w14:textId="77777777" w:rsidR="00032887" w:rsidRPr="00653904" w:rsidRDefault="00032887" w:rsidP="00032887">
      <w:pPr>
        <w:pStyle w:val="Default"/>
        <w:numPr>
          <w:ilvl w:val="0"/>
          <w:numId w:val="4"/>
        </w:numPr>
        <w:spacing w:after="27"/>
        <w:rPr>
          <w:sz w:val="22"/>
          <w:szCs w:val="22"/>
        </w:rPr>
      </w:pPr>
      <w:r w:rsidRPr="00653904">
        <w:rPr>
          <w:sz w:val="22"/>
          <w:szCs w:val="22"/>
        </w:rPr>
        <w:t xml:space="preserve">Students should wear protective eyewear throughout the laboratory activities. </w:t>
      </w:r>
    </w:p>
    <w:p w14:paraId="1618FD14" w14:textId="1E45A62B" w:rsidR="00FA6785" w:rsidRPr="00653904" w:rsidRDefault="00FA6785" w:rsidP="00FA6785">
      <w:pPr>
        <w:pStyle w:val="Default"/>
        <w:numPr>
          <w:ilvl w:val="0"/>
          <w:numId w:val="4"/>
        </w:numPr>
        <w:spacing w:after="27"/>
        <w:rPr>
          <w:sz w:val="22"/>
          <w:szCs w:val="22"/>
        </w:rPr>
      </w:pPr>
      <w:r w:rsidRPr="00653904">
        <w:rPr>
          <w:sz w:val="22"/>
          <w:szCs w:val="22"/>
        </w:rPr>
        <w:t xml:space="preserve">Students should wear protective eyewear, gloves, and a chemical splash apron when working with acids, bases, and chemical solvents. </w:t>
      </w:r>
    </w:p>
    <w:p w14:paraId="2046FAA3" w14:textId="2561D4FA" w:rsidR="00FA6785" w:rsidRPr="00653904" w:rsidRDefault="00FA6785" w:rsidP="00FA6785">
      <w:pPr>
        <w:pStyle w:val="Default"/>
        <w:numPr>
          <w:ilvl w:val="0"/>
          <w:numId w:val="4"/>
        </w:numPr>
        <w:spacing w:after="27"/>
        <w:rPr>
          <w:sz w:val="22"/>
          <w:szCs w:val="22"/>
        </w:rPr>
      </w:pPr>
      <w:r w:rsidRPr="00653904">
        <w:rPr>
          <w:sz w:val="22"/>
          <w:szCs w:val="22"/>
        </w:rPr>
        <w:t>Students should work in a fume hood when using volatile solvents such as acetone and isopropyl alcohol.</w:t>
      </w:r>
    </w:p>
    <w:p w14:paraId="27229ABE" w14:textId="416F2A9C" w:rsidR="004E5229" w:rsidRPr="00653904" w:rsidRDefault="00FA6785" w:rsidP="004E5229">
      <w:pPr>
        <w:pStyle w:val="Default"/>
        <w:numPr>
          <w:ilvl w:val="0"/>
          <w:numId w:val="4"/>
        </w:numPr>
        <w:spacing w:after="27"/>
        <w:rPr>
          <w:sz w:val="22"/>
          <w:szCs w:val="22"/>
        </w:rPr>
      </w:pPr>
      <w:r w:rsidRPr="00653904">
        <w:rPr>
          <w:sz w:val="22"/>
          <w:szCs w:val="22"/>
        </w:rPr>
        <w:t xml:space="preserve">All standard laboratory safety practices should be followed and students should be supervised by an adult at all times. </w:t>
      </w:r>
    </w:p>
    <w:p w14:paraId="75973AAB" w14:textId="77777777" w:rsidR="004E5229" w:rsidRPr="00653904" w:rsidRDefault="004E5229" w:rsidP="004E5229">
      <w:pPr>
        <w:pStyle w:val="Default"/>
        <w:spacing w:after="27"/>
        <w:rPr>
          <w:sz w:val="22"/>
          <w:szCs w:val="22"/>
        </w:rPr>
      </w:pPr>
      <w:r w:rsidRPr="00653904">
        <w:rPr>
          <w:sz w:val="22"/>
          <w:szCs w:val="22"/>
        </w:rPr>
        <w:t xml:space="preserve"> </w:t>
      </w:r>
    </w:p>
    <w:p w14:paraId="73EB8669" w14:textId="0F0B398C" w:rsidR="004E5229" w:rsidRPr="00653904" w:rsidRDefault="004E5229" w:rsidP="004E5229">
      <w:pPr>
        <w:pStyle w:val="Default"/>
        <w:spacing w:after="27"/>
        <w:rPr>
          <w:b/>
          <w:sz w:val="22"/>
          <w:szCs w:val="22"/>
        </w:rPr>
      </w:pPr>
      <w:r w:rsidRPr="00653904">
        <w:rPr>
          <w:b/>
          <w:sz w:val="22"/>
          <w:szCs w:val="22"/>
        </w:rPr>
        <w:t>Waste disposal:</w:t>
      </w:r>
    </w:p>
    <w:p w14:paraId="4B9D340F" w14:textId="4007B314" w:rsidR="00FA6785" w:rsidRPr="00653904" w:rsidRDefault="00FA6785" w:rsidP="00FA6785">
      <w:pPr>
        <w:pStyle w:val="ListParagraph"/>
        <w:numPr>
          <w:ilvl w:val="0"/>
          <w:numId w:val="6"/>
        </w:numPr>
        <w:tabs>
          <w:tab w:val="left" w:pos="7830"/>
        </w:tabs>
        <w:rPr>
          <w:rFonts w:ascii="Times New Roman" w:hAnsi="Times New Roman" w:cs="Times New Roman"/>
        </w:rPr>
      </w:pPr>
      <w:r w:rsidRPr="00653904">
        <w:rPr>
          <w:rFonts w:ascii="Times New Roman" w:hAnsi="Times New Roman" w:cs="Times New Roman"/>
        </w:rPr>
        <w:t xml:space="preserve">Acetone, isopropyl alcohol, and ethanol may be collected in a single waste beaker and stored in the fume hood for disposal following </w:t>
      </w:r>
      <w:r w:rsidR="00653904" w:rsidRPr="00653904">
        <w:rPr>
          <w:rFonts w:ascii="Times New Roman" w:hAnsi="Times New Roman" w:cs="Times New Roman"/>
        </w:rPr>
        <w:t xml:space="preserve">your </w:t>
      </w:r>
      <w:r w:rsidRPr="00653904">
        <w:rPr>
          <w:rFonts w:ascii="Times New Roman" w:hAnsi="Times New Roman" w:cs="Times New Roman"/>
        </w:rPr>
        <w:t xml:space="preserve">state and federal guidelines. </w:t>
      </w:r>
    </w:p>
    <w:p w14:paraId="2D906015" w14:textId="77777777" w:rsidR="004E5229" w:rsidRPr="00653904" w:rsidRDefault="004E5229" w:rsidP="004E5229">
      <w:pPr>
        <w:pStyle w:val="Default"/>
        <w:spacing w:after="27"/>
        <w:rPr>
          <w:sz w:val="22"/>
          <w:szCs w:val="22"/>
        </w:rPr>
      </w:pPr>
    </w:p>
    <w:p w14:paraId="16C2DBE0" w14:textId="77777777" w:rsidR="004E5229" w:rsidRPr="00653904" w:rsidRDefault="004E5229" w:rsidP="004E5229">
      <w:pPr>
        <w:pStyle w:val="Default"/>
        <w:spacing w:after="27"/>
        <w:rPr>
          <w:sz w:val="22"/>
          <w:szCs w:val="22"/>
        </w:rPr>
      </w:pPr>
    </w:p>
    <w:p w14:paraId="4C79D679" w14:textId="77777777" w:rsidR="004E5229" w:rsidRPr="00653904" w:rsidRDefault="004E5229" w:rsidP="004E5229">
      <w:pPr>
        <w:pStyle w:val="Default"/>
        <w:spacing w:after="27"/>
        <w:rPr>
          <w:sz w:val="22"/>
          <w:szCs w:val="22"/>
        </w:rPr>
      </w:pPr>
      <w:r w:rsidRPr="00653904">
        <w:rPr>
          <w:sz w:val="22"/>
          <w:szCs w:val="22"/>
        </w:rPr>
        <w:t xml:space="preserve"> </w:t>
      </w:r>
    </w:p>
    <w:p w14:paraId="7925BF56" w14:textId="77777777" w:rsidR="004E5229" w:rsidRPr="00653904" w:rsidRDefault="004E5229" w:rsidP="004E5229">
      <w:pPr>
        <w:rPr>
          <w:rFonts w:ascii="Times New Roman" w:hAnsi="Times New Roman" w:cs="Times New Roman"/>
          <w:color w:val="000000"/>
        </w:rPr>
      </w:pPr>
      <w:r w:rsidRPr="00653904">
        <w:rPr>
          <w:rFonts w:ascii="Times New Roman" w:hAnsi="Times New Roman" w:cs="Times New Roman"/>
        </w:rPr>
        <w:br w:type="page"/>
      </w:r>
    </w:p>
    <w:p w14:paraId="382A4F36" w14:textId="77777777" w:rsidR="004E5229" w:rsidRPr="003055DF" w:rsidRDefault="004E5229" w:rsidP="004E5229">
      <w:pPr>
        <w:pStyle w:val="Default"/>
        <w:spacing w:after="27"/>
        <w:rPr>
          <w:b/>
          <w:sz w:val="22"/>
          <w:szCs w:val="22"/>
        </w:rPr>
      </w:pPr>
      <w:r w:rsidRPr="003055DF">
        <w:rPr>
          <w:b/>
          <w:sz w:val="22"/>
          <w:szCs w:val="22"/>
        </w:rPr>
        <w:lastRenderedPageBreak/>
        <w:t xml:space="preserve">Materials/supplies/equipment needed with example source listed/pricing/CAS # and contact information </w:t>
      </w:r>
    </w:p>
    <w:p w14:paraId="4A2DA5F4" w14:textId="7EF96A70" w:rsidR="004E5229" w:rsidRPr="00A71398" w:rsidRDefault="004E5229" w:rsidP="004E5229">
      <w:pPr>
        <w:rPr>
          <w:rFonts w:ascii="Times New Roman" w:hAnsi="Times New Roman" w:cs="Times New Roman"/>
        </w:rPr>
      </w:pPr>
    </w:p>
    <w:tbl>
      <w:tblPr>
        <w:tblW w:w="0" w:type="auto"/>
        <w:tblLayout w:type="fixed"/>
        <w:tblLook w:val="04A0" w:firstRow="1" w:lastRow="0" w:firstColumn="1" w:lastColumn="0" w:noHBand="0" w:noVBand="1"/>
      </w:tblPr>
      <w:tblGrid>
        <w:gridCol w:w="3145"/>
        <w:gridCol w:w="1620"/>
        <w:gridCol w:w="3630"/>
        <w:gridCol w:w="1045"/>
      </w:tblGrid>
      <w:tr w:rsidR="00A71398" w:rsidRPr="00A71398" w14:paraId="4BBF0E41" w14:textId="77777777" w:rsidTr="00A71398">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7F39"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5F87A96"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Example Source</w:t>
            </w:r>
          </w:p>
        </w:tc>
        <w:tc>
          <w:tcPr>
            <w:tcW w:w="3630" w:type="dxa"/>
            <w:tcBorders>
              <w:top w:val="single" w:sz="4" w:space="0" w:color="auto"/>
              <w:left w:val="nil"/>
              <w:bottom w:val="single" w:sz="4" w:space="0" w:color="auto"/>
              <w:right w:val="single" w:sz="4" w:space="0" w:color="auto"/>
            </w:tcBorders>
            <w:shd w:val="clear" w:color="auto" w:fill="auto"/>
            <w:noWrap/>
            <w:vAlign w:val="bottom"/>
            <w:hideMark/>
          </w:tcPr>
          <w:p w14:paraId="48838DE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Link</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79E7C6B5"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Price</w:t>
            </w:r>
          </w:p>
        </w:tc>
      </w:tr>
      <w:tr w:rsidR="00A71398" w:rsidRPr="00A71398" w14:paraId="01C8839A" w14:textId="77777777" w:rsidTr="00A71398">
        <w:trPr>
          <w:trHeight w:val="30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C13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Borax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80BEAAC"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single" w:sz="4" w:space="0" w:color="auto"/>
              <w:left w:val="nil"/>
              <w:bottom w:val="single" w:sz="4" w:space="0" w:color="auto"/>
              <w:right w:val="single" w:sz="4" w:space="0" w:color="auto"/>
            </w:tcBorders>
            <w:shd w:val="clear" w:color="auto" w:fill="auto"/>
            <w:noWrap/>
            <w:vAlign w:val="bottom"/>
            <w:hideMark/>
          </w:tcPr>
          <w:p w14:paraId="0C36943E"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6" w:history="1">
              <w:r w:rsidR="00A71398" w:rsidRPr="00A71398">
                <w:rPr>
                  <w:rFonts w:ascii="Times New Roman" w:eastAsia="Times New Roman" w:hAnsi="Times New Roman" w:cs="Times New Roman"/>
                  <w:color w:val="0563C1"/>
                  <w:u w:val="single"/>
                </w:rPr>
                <w:t>https://www.amazon.com/Borax-Laundry-Booster-Powder-Pounds/dp/B018HUUK40/ref=sr_1_3?s=industrial&amp;ie=UTF8&amp;qid=1520018115&amp;sr=1-3&amp;keywords=borax</w:t>
              </w:r>
            </w:hyperlink>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14:paraId="24E1B42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$11.23/ 4 lbs</w:t>
            </w:r>
          </w:p>
        </w:tc>
      </w:tr>
      <w:tr w:rsidR="00A71398" w:rsidRPr="00A71398" w14:paraId="3C2A18CA"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46D591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White Glue</w:t>
            </w:r>
          </w:p>
        </w:tc>
        <w:tc>
          <w:tcPr>
            <w:tcW w:w="1620" w:type="dxa"/>
            <w:tcBorders>
              <w:top w:val="nil"/>
              <w:left w:val="nil"/>
              <w:bottom w:val="single" w:sz="4" w:space="0" w:color="auto"/>
              <w:right w:val="single" w:sz="4" w:space="0" w:color="auto"/>
            </w:tcBorders>
            <w:shd w:val="clear" w:color="auto" w:fill="auto"/>
            <w:noWrap/>
            <w:vAlign w:val="bottom"/>
            <w:hideMark/>
          </w:tcPr>
          <w:p w14:paraId="72001017"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0776246E"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7" w:history="1">
              <w:r w:rsidR="00A71398" w:rsidRPr="00A71398">
                <w:rPr>
                  <w:rFonts w:ascii="Times New Roman" w:eastAsia="Times New Roman" w:hAnsi="Times New Roman" w:cs="Times New Roman"/>
                  <w:color w:val="0563C1"/>
                  <w:u w:val="single"/>
                </w:rPr>
                <w:t>https://www.amazon.com/Colorations-Washable-White-School-Glue/dp/B01HZMNSHC/ref=sr_1_1_sspa?s=industrial&amp;ie=UTF8&amp;qid=1520018068&amp;sr=1-1-spons&amp;keywords=white+glue&amp;psc=1</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5A6051AC"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$18.99/gallon</w:t>
            </w:r>
          </w:p>
        </w:tc>
      </w:tr>
      <w:tr w:rsidR="00A71398" w:rsidRPr="00A71398" w14:paraId="589B3B87"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605C70A"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Polyethylene Wash Bottle, 250 mL</w:t>
            </w:r>
          </w:p>
        </w:tc>
        <w:tc>
          <w:tcPr>
            <w:tcW w:w="1620" w:type="dxa"/>
            <w:tcBorders>
              <w:top w:val="nil"/>
              <w:left w:val="nil"/>
              <w:bottom w:val="single" w:sz="4" w:space="0" w:color="auto"/>
              <w:right w:val="single" w:sz="4" w:space="0" w:color="auto"/>
            </w:tcBorders>
            <w:shd w:val="clear" w:color="auto" w:fill="auto"/>
            <w:noWrap/>
            <w:vAlign w:val="bottom"/>
            <w:hideMark/>
          </w:tcPr>
          <w:p w14:paraId="16B19351"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356D453F"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8" w:history="1">
              <w:r w:rsidR="00A71398" w:rsidRPr="00A71398">
                <w:rPr>
                  <w:rFonts w:ascii="Times New Roman" w:eastAsia="Times New Roman" w:hAnsi="Times New Roman" w:cs="Times New Roman"/>
                  <w:color w:val="0563C1"/>
                  <w:u w:val="single"/>
                </w:rPr>
                <w:t>https://www.flinnsci.com/bottles-washing-polyethylene/</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3C064BE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$4.50 each</w:t>
            </w:r>
          </w:p>
        </w:tc>
      </w:tr>
      <w:tr w:rsidR="00A71398" w:rsidRPr="00A71398" w14:paraId="2080BCE5"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6479CF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Paper Clips</w:t>
            </w:r>
          </w:p>
        </w:tc>
        <w:tc>
          <w:tcPr>
            <w:tcW w:w="1620" w:type="dxa"/>
            <w:tcBorders>
              <w:top w:val="nil"/>
              <w:left w:val="nil"/>
              <w:bottom w:val="single" w:sz="4" w:space="0" w:color="auto"/>
              <w:right w:val="single" w:sz="4" w:space="0" w:color="auto"/>
            </w:tcBorders>
            <w:shd w:val="clear" w:color="auto" w:fill="auto"/>
            <w:noWrap/>
            <w:vAlign w:val="bottom"/>
            <w:hideMark/>
          </w:tcPr>
          <w:p w14:paraId="145E3B7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7E1B84B0"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9" w:history="1">
              <w:r w:rsidR="00A71398" w:rsidRPr="00A71398">
                <w:rPr>
                  <w:rFonts w:ascii="Times New Roman" w:eastAsia="Times New Roman" w:hAnsi="Times New Roman" w:cs="Times New Roman"/>
                  <w:color w:val="0563C1"/>
                  <w:u w:val="single"/>
                </w:rPr>
                <w:t>https://www.amazon.com/AmazonBasics-Paper-Clips-Nonskid-10-Pack/dp/B074K6BRXS/ref=sr_1_1_sspa?s=industrial&amp;ie=UTF8&amp;qid=1520017816&amp;sr=1-1-spons&amp;keywords=paper+clips&amp;psc=1</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00BE52F2"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$7.99 for 1,000</w:t>
            </w:r>
          </w:p>
        </w:tc>
      </w:tr>
      <w:tr w:rsidR="00A71398" w:rsidRPr="00A71398" w14:paraId="1AD56763"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5DB72C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Paper Cups</w:t>
            </w:r>
          </w:p>
        </w:tc>
        <w:tc>
          <w:tcPr>
            <w:tcW w:w="1620" w:type="dxa"/>
            <w:tcBorders>
              <w:top w:val="nil"/>
              <w:left w:val="nil"/>
              <w:bottom w:val="single" w:sz="4" w:space="0" w:color="auto"/>
              <w:right w:val="single" w:sz="4" w:space="0" w:color="auto"/>
            </w:tcBorders>
            <w:shd w:val="clear" w:color="auto" w:fill="auto"/>
            <w:noWrap/>
            <w:vAlign w:val="bottom"/>
            <w:hideMark/>
          </w:tcPr>
          <w:p w14:paraId="4ECE7273"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61099289"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0" w:history="1">
              <w:r w:rsidR="00A71398" w:rsidRPr="00A71398">
                <w:rPr>
                  <w:rFonts w:ascii="Times New Roman" w:eastAsia="Times New Roman" w:hAnsi="Times New Roman" w:cs="Times New Roman"/>
                  <w:color w:val="0563C1"/>
                  <w:u w:val="single"/>
                </w:rPr>
                <w:t>https://www.amazon.com/oz-White-Paper-Cups-Pack/dp/B074KL2RWF/ref=sr_1_1?s=industrial&amp;ie=UTF8&amp;qid=1520017833&amp;sr=1-1&amp;keywords=paper+cups&amp;dpID=41DG7kNQAJL&amp;preST=_SY300_QL70_&amp;dpSrc=srch</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47477161"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$12.99 for 100</w:t>
            </w:r>
          </w:p>
        </w:tc>
      </w:tr>
      <w:tr w:rsidR="00A71398" w:rsidRPr="00A71398" w14:paraId="66851672"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7EC0FF1"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Acetone, laboratory grade</w:t>
            </w:r>
          </w:p>
        </w:tc>
        <w:tc>
          <w:tcPr>
            <w:tcW w:w="1620" w:type="dxa"/>
            <w:tcBorders>
              <w:top w:val="nil"/>
              <w:left w:val="nil"/>
              <w:bottom w:val="single" w:sz="4" w:space="0" w:color="auto"/>
              <w:right w:val="single" w:sz="4" w:space="0" w:color="auto"/>
            </w:tcBorders>
            <w:shd w:val="clear" w:color="auto" w:fill="auto"/>
            <w:noWrap/>
            <w:vAlign w:val="bottom"/>
            <w:hideMark/>
          </w:tcPr>
          <w:p w14:paraId="062C554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6DCFB478"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1" w:history="1">
              <w:r w:rsidR="00A71398" w:rsidRPr="00A71398">
                <w:rPr>
                  <w:rFonts w:ascii="Times New Roman" w:eastAsia="Times New Roman" w:hAnsi="Times New Roman" w:cs="Times New Roman"/>
                  <w:color w:val="0563C1"/>
                  <w:u w:val="single"/>
                </w:rPr>
                <w:t>https://www.flinnsci.com/acetone/</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544B4439"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$33/4L plus hazardous shipping charge</w:t>
            </w:r>
          </w:p>
        </w:tc>
      </w:tr>
      <w:tr w:rsidR="00A71398" w:rsidRPr="00A71398" w14:paraId="54932D3C"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ABB082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Isopropyl alcohol, 95% or 70%, laboratory grade</w:t>
            </w:r>
          </w:p>
        </w:tc>
        <w:tc>
          <w:tcPr>
            <w:tcW w:w="1620" w:type="dxa"/>
            <w:tcBorders>
              <w:top w:val="nil"/>
              <w:left w:val="nil"/>
              <w:bottom w:val="single" w:sz="4" w:space="0" w:color="auto"/>
              <w:right w:val="single" w:sz="4" w:space="0" w:color="auto"/>
            </w:tcBorders>
            <w:shd w:val="clear" w:color="auto" w:fill="auto"/>
            <w:noWrap/>
            <w:vAlign w:val="bottom"/>
            <w:hideMark/>
          </w:tcPr>
          <w:p w14:paraId="143499DC"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40FF50A8"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2" w:history="1">
              <w:r w:rsidR="00A71398" w:rsidRPr="00A71398">
                <w:rPr>
                  <w:rFonts w:ascii="Times New Roman" w:eastAsia="Times New Roman" w:hAnsi="Times New Roman" w:cs="Times New Roman"/>
                  <w:color w:val="0563C1"/>
                  <w:u w:val="single"/>
                </w:rPr>
                <w:t>https://www.flinnsci.com/isopropyl-alcohol-laboratory-grade/</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1DC61EAA"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$37/4L plus hazardous shipping charge</w:t>
            </w:r>
          </w:p>
        </w:tc>
      </w:tr>
      <w:tr w:rsidR="00A71398" w:rsidRPr="00A71398" w14:paraId="1D098417"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D3B299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Ethanol, 95% Solution</w:t>
            </w:r>
          </w:p>
        </w:tc>
        <w:tc>
          <w:tcPr>
            <w:tcW w:w="1620" w:type="dxa"/>
            <w:tcBorders>
              <w:top w:val="nil"/>
              <w:left w:val="nil"/>
              <w:bottom w:val="single" w:sz="4" w:space="0" w:color="auto"/>
              <w:right w:val="single" w:sz="4" w:space="0" w:color="auto"/>
            </w:tcBorders>
            <w:shd w:val="clear" w:color="auto" w:fill="auto"/>
            <w:noWrap/>
            <w:vAlign w:val="bottom"/>
            <w:hideMark/>
          </w:tcPr>
          <w:p w14:paraId="51B77B0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 xml:space="preserve">Flinn </w:t>
            </w:r>
          </w:p>
        </w:tc>
        <w:tc>
          <w:tcPr>
            <w:tcW w:w="3630" w:type="dxa"/>
            <w:tcBorders>
              <w:top w:val="nil"/>
              <w:left w:val="nil"/>
              <w:bottom w:val="single" w:sz="4" w:space="0" w:color="auto"/>
              <w:right w:val="single" w:sz="4" w:space="0" w:color="auto"/>
            </w:tcBorders>
            <w:shd w:val="clear" w:color="auto" w:fill="auto"/>
            <w:noWrap/>
            <w:vAlign w:val="bottom"/>
            <w:hideMark/>
          </w:tcPr>
          <w:p w14:paraId="06F83223"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3" w:history="1">
              <w:r w:rsidR="00A71398" w:rsidRPr="00A71398">
                <w:rPr>
                  <w:rFonts w:ascii="Times New Roman" w:eastAsia="Times New Roman" w:hAnsi="Times New Roman" w:cs="Times New Roman"/>
                  <w:color w:val="0563C1"/>
                  <w:u w:val="single"/>
                </w:rPr>
                <w:t>https://www.flinnsci.com/ethyl-alcohol-95/</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7AA813B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$28/4L plus hazardous shipping charge</w:t>
            </w:r>
          </w:p>
        </w:tc>
      </w:tr>
      <w:tr w:rsidR="00A71398" w:rsidRPr="00A71398" w14:paraId="21129EF3"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11D1EC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lastRenderedPageBreak/>
              <w:t>Teflon® Tape</w:t>
            </w:r>
          </w:p>
        </w:tc>
        <w:tc>
          <w:tcPr>
            <w:tcW w:w="1620" w:type="dxa"/>
            <w:tcBorders>
              <w:top w:val="nil"/>
              <w:left w:val="nil"/>
              <w:bottom w:val="single" w:sz="4" w:space="0" w:color="auto"/>
              <w:right w:val="single" w:sz="4" w:space="0" w:color="auto"/>
            </w:tcBorders>
            <w:shd w:val="clear" w:color="auto" w:fill="auto"/>
            <w:noWrap/>
            <w:vAlign w:val="bottom"/>
            <w:hideMark/>
          </w:tcPr>
          <w:p w14:paraId="2532898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1ED262E6"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4" w:history="1">
              <w:r w:rsidR="00A71398" w:rsidRPr="00A71398">
                <w:rPr>
                  <w:rFonts w:ascii="Times New Roman" w:eastAsia="Times New Roman" w:hAnsi="Times New Roman" w:cs="Times New Roman"/>
                  <w:color w:val="0563C1"/>
                  <w:u w:val="single"/>
                </w:rPr>
                <w:t>https://www.amazon.com/Teflon-Thread-Seal-Tape-Sealing/dp/B06WW6M7F9/ref=sr_1_1_sspa?ie=UTF8&amp;qid=1520017671&amp;sr=8-1-spons&amp;keywords=teflon+tape&amp;psc=1</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0828D226"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 xml:space="preserve">$9.99 </w:t>
            </w:r>
          </w:p>
        </w:tc>
      </w:tr>
      <w:tr w:rsidR="00A71398" w:rsidRPr="00A71398" w14:paraId="783C210E"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2688B05"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Parafilm ®</w:t>
            </w:r>
          </w:p>
        </w:tc>
        <w:tc>
          <w:tcPr>
            <w:tcW w:w="1620" w:type="dxa"/>
            <w:tcBorders>
              <w:top w:val="nil"/>
              <w:left w:val="nil"/>
              <w:bottom w:val="single" w:sz="4" w:space="0" w:color="auto"/>
              <w:right w:val="single" w:sz="4" w:space="0" w:color="auto"/>
            </w:tcBorders>
            <w:shd w:val="clear" w:color="auto" w:fill="auto"/>
            <w:noWrap/>
            <w:vAlign w:val="bottom"/>
            <w:hideMark/>
          </w:tcPr>
          <w:p w14:paraId="5FAA283D"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1DD69BCE"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5" w:history="1">
              <w:r w:rsidR="00A71398" w:rsidRPr="00A71398">
                <w:rPr>
                  <w:rFonts w:ascii="Times New Roman" w:eastAsia="Times New Roman" w:hAnsi="Times New Roman" w:cs="Times New Roman"/>
                  <w:color w:val="0563C1"/>
                  <w:u w:val="single"/>
                </w:rPr>
                <w:t>https://www.flinnsci.com/parafilm-m-rolls/</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4D23FA0A"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$27.25/250 ft</w:t>
            </w:r>
          </w:p>
        </w:tc>
      </w:tr>
      <w:tr w:rsidR="00A71398" w:rsidRPr="00A71398" w14:paraId="56010C3B"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5CD049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Hair Dryer</w:t>
            </w:r>
          </w:p>
        </w:tc>
        <w:tc>
          <w:tcPr>
            <w:tcW w:w="1620" w:type="dxa"/>
            <w:tcBorders>
              <w:top w:val="nil"/>
              <w:left w:val="nil"/>
              <w:bottom w:val="single" w:sz="4" w:space="0" w:color="auto"/>
              <w:right w:val="single" w:sz="4" w:space="0" w:color="auto"/>
            </w:tcBorders>
            <w:shd w:val="clear" w:color="auto" w:fill="auto"/>
            <w:noWrap/>
            <w:vAlign w:val="bottom"/>
            <w:hideMark/>
          </w:tcPr>
          <w:p w14:paraId="15368527"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679EF0A6"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6" w:history="1">
              <w:r w:rsidR="00A71398" w:rsidRPr="00A71398">
                <w:rPr>
                  <w:rFonts w:ascii="Times New Roman" w:eastAsia="Times New Roman" w:hAnsi="Times New Roman" w:cs="Times New Roman"/>
                  <w:color w:val="0563C1"/>
                  <w:u w:val="single"/>
                </w:rPr>
                <w:t>https://www.amazon.com/Conair-Keeper-Folding-Handle-Retractable/dp/B009ZPMPGI/ref=sr_1_1_sspa?s=industrial&amp;ie=UTF8&amp;qid=1520017884&amp;sr=1-1-spons&amp;keywords=hair+dryer&amp;psc=1</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5782F515"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 xml:space="preserve">$11 </w:t>
            </w:r>
          </w:p>
        </w:tc>
      </w:tr>
      <w:tr w:rsidR="00A71398" w:rsidRPr="00A71398" w14:paraId="6AA6185D"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13F18F7"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Stirring rod with rubber policeman</w:t>
            </w:r>
          </w:p>
        </w:tc>
        <w:tc>
          <w:tcPr>
            <w:tcW w:w="1620" w:type="dxa"/>
            <w:tcBorders>
              <w:top w:val="nil"/>
              <w:left w:val="nil"/>
              <w:bottom w:val="single" w:sz="4" w:space="0" w:color="auto"/>
              <w:right w:val="single" w:sz="4" w:space="0" w:color="auto"/>
            </w:tcBorders>
            <w:shd w:val="clear" w:color="auto" w:fill="auto"/>
            <w:noWrap/>
            <w:vAlign w:val="bottom"/>
            <w:hideMark/>
          </w:tcPr>
          <w:p w14:paraId="6CAD73ED"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55452DC7"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7" w:history="1">
              <w:r w:rsidR="00A71398" w:rsidRPr="00A71398">
                <w:rPr>
                  <w:rFonts w:ascii="Times New Roman" w:eastAsia="Times New Roman" w:hAnsi="Times New Roman" w:cs="Times New Roman"/>
                  <w:color w:val="0563C1"/>
                  <w:u w:val="single"/>
                </w:rPr>
                <w:t>https://www.flinnsci.com/rubber-policeman-angle-shaped/ap1650/</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59FA1936"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$0.86/ea</w:t>
            </w:r>
          </w:p>
        </w:tc>
      </w:tr>
      <w:tr w:rsidR="00A71398" w:rsidRPr="00A71398" w14:paraId="37858E1D"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1018945"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Scissors</w:t>
            </w:r>
          </w:p>
        </w:tc>
        <w:tc>
          <w:tcPr>
            <w:tcW w:w="1620" w:type="dxa"/>
            <w:tcBorders>
              <w:top w:val="nil"/>
              <w:left w:val="nil"/>
              <w:bottom w:val="single" w:sz="4" w:space="0" w:color="auto"/>
              <w:right w:val="single" w:sz="4" w:space="0" w:color="auto"/>
            </w:tcBorders>
            <w:shd w:val="clear" w:color="auto" w:fill="auto"/>
            <w:noWrap/>
            <w:vAlign w:val="bottom"/>
            <w:hideMark/>
          </w:tcPr>
          <w:p w14:paraId="32FBDB9B"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0324A45A"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8" w:history="1">
              <w:r w:rsidR="00A71398" w:rsidRPr="00A71398">
                <w:rPr>
                  <w:rFonts w:ascii="Times New Roman" w:eastAsia="Times New Roman" w:hAnsi="Times New Roman" w:cs="Times New Roman"/>
                  <w:color w:val="0563C1"/>
                  <w:u w:val="single"/>
                </w:rPr>
                <w:t>https://www.amazon.com/CCR-Scissors-Comfort-Grip-Handles-Titanium/dp/B071768FQ3/ref=sr_1_1_sspa?s=industrial&amp;ie=UTF8&amp;qid=1520017902&amp;sr=1-1-spons&amp;keywords=scissors&amp;psc=1</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2FC1C3E9"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$10.00 for 10 scissors</w:t>
            </w:r>
          </w:p>
        </w:tc>
      </w:tr>
      <w:tr w:rsidR="00A71398" w:rsidRPr="00A71398" w14:paraId="45BEBE63"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9A9B3CF"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Metric Rulers</w:t>
            </w:r>
          </w:p>
        </w:tc>
        <w:tc>
          <w:tcPr>
            <w:tcW w:w="1620" w:type="dxa"/>
            <w:tcBorders>
              <w:top w:val="nil"/>
              <w:left w:val="nil"/>
              <w:bottom w:val="single" w:sz="4" w:space="0" w:color="auto"/>
              <w:right w:val="single" w:sz="4" w:space="0" w:color="auto"/>
            </w:tcBorders>
            <w:shd w:val="clear" w:color="auto" w:fill="auto"/>
            <w:noWrap/>
            <w:vAlign w:val="bottom"/>
            <w:hideMark/>
          </w:tcPr>
          <w:p w14:paraId="1E63D016"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7632A532"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19" w:history="1">
              <w:r w:rsidR="00A71398" w:rsidRPr="00A71398">
                <w:rPr>
                  <w:rFonts w:ascii="Times New Roman" w:eastAsia="Times New Roman" w:hAnsi="Times New Roman" w:cs="Times New Roman"/>
                  <w:color w:val="0563C1"/>
                  <w:u w:val="single"/>
                </w:rPr>
                <w:t>https://www.amazon.com/School-Smart-Through-Flexible-Inches/dp/B003U6OV9C/ref=sr_1_9?s=industrial&amp;ie=UTF8&amp;qid=1520017917&amp;sr=1-9&amp;keywords=metric+ruler</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0FF85AC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$4.50 each</w:t>
            </w:r>
          </w:p>
        </w:tc>
      </w:tr>
      <w:tr w:rsidR="00A71398" w:rsidRPr="00A71398" w14:paraId="221DDE07"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19AA3BF"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Plastic Wrap</w:t>
            </w:r>
          </w:p>
        </w:tc>
        <w:tc>
          <w:tcPr>
            <w:tcW w:w="1620" w:type="dxa"/>
            <w:tcBorders>
              <w:top w:val="nil"/>
              <w:left w:val="nil"/>
              <w:bottom w:val="single" w:sz="4" w:space="0" w:color="auto"/>
              <w:right w:val="single" w:sz="4" w:space="0" w:color="auto"/>
            </w:tcBorders>
            <w:shd w:val="clear" w:color="auto" w:fill="auto"/>
            <w:noWrap/>
            <w:vAlign w:val="bottom"/>
            <w:hideMark/>
          </w:tcPr>
          <w:p w14:paraId="6488B0AC"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6AEEB1F7"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20" w:history="1">
              <w:r w:rsidR="00A71398" w:rsidRPr="00A71398">
                <w:rPr>
                  <w:rFonts w:ascii="Times New Roman" w:eastAsia="Times New Roman" w:hAnsi="Times New Roman" w:cs="Times New Roman"/>
                  <w:color w:val="0563C1"/>
                  <w:u w:val="single"/>
                </w:rPr>
                <w:t>https://www.amazon.com/Glad-ClingWrap-Plastic-Food-Wrap/dp/B0014CZ0TE/ref=sr_1_4_a_it?ie=UTF8&amp;qid=1520018551&amp;sr=8-4&amp;keywords=plastic+wrap</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622E37C1"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$2.50/roll</w:t>
            </w:r>
          </w:p>
        </w:tc>
      </w:tr>
      <w:tr w:rsidR="00A71398" w:rsidRPr="00A71398" w14:paraId="0FB9785C"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EDB7022"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Anti-reflective coated glasses lenses</w:t>
            </w:r>
          </w:p>
        </w:tc>
        <w:tc>
          <w:tcPr>
            <w:tcW w:w="1620" w:type="dxa"/>
            <w:tcBorders>
              <w:top w:val="nil"/>
              <w:left w:val="nil"/>
              <w:bottom w:val="single" w:sz="4" w:space="0" w:color="auto"/>
              <w:right w:val="single" w:sz="4" w:space="0" w:color="auto"/>
            </w:tcBorders>
            <w:shd w:val="clear" w:color="auto" w:fill="auto"/>
            <w:noWrap/>
            <w:vAlign w:val="bottom"/>
            <w:hideMark/>
          </w:tcPr>
          <w:p w14:paraId="7369AE07"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Amazon</w:t>
            </w:r>
          </w:p>
        </w:tc>
        <w:tc>
          <w:tcPr>
            <w:tcW w:w="3630" w:type="dxa"/>
            <w:tcBorders>
              <w:top w:val="nil"/>
              <w:left w:val="nil"/>
              <w:bottom w:val="single" w:sz="4" w:space="0" w:color="auto"/>
              <w:right w:val="single" w:sz="4" w:space="0" w:color="auto"/>
            </w:tcBorders>
            <w:shd w:val="clear" w:color="auto" w:fill="auto"/>
            <w:noWrap/>
            <w:vAlign w:val="bottom"/>
            <w:hideMark/>
          </w:tcPr>
          <w:p w14:paraId="38462F1D"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21" w:history="1">
              <w:r w:rsidR="00A71398" w:rsidRPr="00A71398">
                <w:rPr>
                  <w:rFonts w:ascii="Times New Roman" w:eastAsia="Times New Roman" w:hAnsi="Times New Roman" w:cs="Times New Roman"/>
                  <w:color w:val="0563C1"/>
                  <w:u w:val="single"/>
                </w:rPr>
                <w:t>https://www.amazon.com/Computer-Glasses-Polycarbonate-Anti-reflective-Protection/dp/B00ABTTJS4/ref=sr_1_3?s=industrial&amp;ie=UTF8&amp;qid=1520017942&amp;sr=1-3&amp;keywords=anti+reflective+coating+glasses&amp;dpID=41YwGix1g4L&amp;preST=_SY300_QL70_&amp;dpSrc=srch</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778A4D04"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$15.60 for two lenses</w:t>
            </w:r>
          </w:p>
        </w:tc>
      </w:tr>
      <w:tr w:rsidR="00A71398" w:rsidRPr="00A71398" w14:paraId="45D65E60" w14:textId="77777777" w:rsidTr="00A71398">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94B1618"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Light Microscope</w:t>
            </w:r>
          </w:p>
        </w:tc>
        <w:tc>
          <w:tcPr>
            <w:tcW w:w="1620" w:type="dxa"/>
            <w:tcBorders>
              <w:top w:val="nil"/>
              <w:left w:val="nil"/>
              <w:bottom w:val="single" w:sz="4" w:space="0" w:color="auto"/>
              <w:right w:val="single" w:sz="4" w:space="0" w:color="auto"/>
            </w:tcBorders>
            <w:shd w:val="clear" w:color="auto" w:fill="auto"/>
            <w:noWrap/>
            <w:vAlign w:val="bottom"/>
            <w:hideMark/>
          </w:tcPr>
          <w:p w14:paraId="309B8B29"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Flinn</w:t>
            </w:r>
          </w:p>
        </w:tc>
        <w:tc>
          <w:tcPr>
            <w:tcW w:w="3630" w:type="dxa"/>
            <w:tcBorders>
              <w:top w:val="nil"/>
              <w:left w:val="nil"/>
              <w:bottom w:val="single" w:sz="4" w:space="0" w:color="auto"/>
              <w:right w:val="single" w:sz="4" w:space="0" w:color="auto"/>
            </w:tcBorders>
            <w:shd w:val="clear" w:color="auto" w:fill="auto"/>
            <w:noWrap/>
            <w:vAlign w:val="bottom"/>
            <w:hideMark/>
          </w:tcPr>
          <w:p w14:paraId="5A3661B6" w14:textId="77777777" w:rsidR="00A71398" w:rsidRPr="00A71398" w:rsidRDefault="00314116" w:rsidP="00A71398">
            <w:pPr>
              <w:spacing w:after="0" w:line="240" w:lineRule="auto"/>
              <w:rPr>
                <w:rFonts w:ascii="Times New Roman" w:eastAsia="Times New Roman" w:hAnsi="Times New Roman" w:cs="Times New Roman"/>
                <w:color w:val="0563C1"/>
                <w:u w:val="single"/>
              </w:rPr>
            </w:pPr>
            <w:hyperlink r:id="rId22" w:history="1">
              <w:r w:rsidR="00A71398" w:rsidRPr="00A71398">
                <w:rPr>
                  <w:rFonts w:ascii="Times New Roman" w:eastAsia="Times New Roman" w:hAnsi="Times New Roman" w:cs="Times New Roman"/>
                  <w:color w:val="0563C1"/>
                  <w:u w:val="single"/>
                </w:rPr>
                <w:t>https://www.flinnsci.com/flinn-basic-microscope/ms1130/</w:t>
              </w:r>
            </w:hyperlink>
          </w:p>
        </w:tc>
        <w:tc>
          <w:tcPr>
            <w:tcW w:w="1045" w:type="dxa"/>
            <w:tcBorders>
              <w:top w:val="nil"/>
              <w:left w:val="nil"/>
              <w:bottom w:val="single" w:sz="4" w:space="0" w:color="auto"/>
              <w:right w:val="single" w:sz="4" w:space="0" w:color="auto"/>
            </w:tcBorders>
            <w:shd w:val="clear" w:color="auto" w:fill="auto"/>
            <w:noWrap/>
            <w:vAlign w:val="bottom"/>
            <w:hideMark/>
          </w:tcPr>
          <w:p w14:paraId="734F5755" w14:textId="77777777" w:rsidR="00A71398" w:rsidRPr="00A71398" w:rsidRDefault="00A71398" w:rsidP="00A71398">
            <w:pPr>
              <w:spacing w:after="0" w:line="240" w:lineRule="auto"/>
              <w:rPr>
                <w:rFonts w:ascii="Times New Roman" w:eastAsia="Times New Roman" w:hAnsi="Times New Roman" w:cs="Times New Roman"/>
                <w:color w:val="000000"/>
              </w:rPr>
            </w:pPr>
            <w:r w:rsidRPr="00A71398">
              <w:rPr>
                <w:rFonts w:ascii="Times New Roman" w:eastAsia="Times New Roman" w:hAnsi="Times New Roman" w:cs="Times New Roman"/>
                <w:color w:val="000000"/>
              </w:rPr>
              <w:t>$93/ each</w:t>
            </w:r>
          </w:p>
        </w:tc>
      </w:tr>
    </w:tbl>
    <w:p w14:paraId="4A2BD0FE" w14:textId="77777777" w:rsidR="00D80980" w:rsidRPr="00A71398" w:rsidRDefault="00D80980" w:rsidP="004E5229">
      <w:pPr>
        <w:rPr>
          <w:rFonts w:ascii="Times New Roman" w:hAnsi="Times New Roman" w:cs="Times New Roman"/>
        </w:rPr>
      </w:pPr>
    </w:p>
    <w:p w14:paraId="4175402D" w14:textId="77777777" w:rsidR="00D80980" w:rsidRPr="00A71398" w:rsidRDefault="00D80980" w:rsidP="004E5229">
      <w:pPr>
        <w:rPr>
          <w:rFonts w:ascii="Times New Roman" w:hAnsi="Times New Roman" w:cs="Times New Roman"/>
        </w:rPr>
      </w:pPr>
    </w:p>
    <w:p w14:paraId="340355A5" w14:textId="77777777" w:rsidR="00D80980" w:rsidRDefault="00D80980" w:rsidP="004E5229">
      <w:pPr>
        <w:rPr>
          <w:rFonts w:ascii="Times New Roman" w:hAnsi="Times New Roman" w:cs="Times New Roman"/>
          <w:color w:val="000000"/>
        </w:rPr>
      </w:pPr>
    </w:p>
    <w:p w14:paraId="0744F3D9" w14:textId="77777777" w:rsidR="00A71398" w:rsidRDefault="00A71398" w:rsidP="004E5229">
      <w:pPr>
        <w:rPr>
          <w:rFonts w:ascii="Times New Roman" w:hAnsi="Times New Roman" w:cs="Times New Roman"/>
          <w:color w:val="000000"/>
        </w:rPr>
      </w:pPr>
    </w:p>
    <w:p w14:paraId="7B4B8ED1" w14:textId="77777777" w:rsidR="00A71398" w:rsidRPr="00A71398" w:rsidRDefault="00A71398" w:rsidP="004E5229">
      <w:pPr>
        <w:rPr>
          <w:rFonts w:ascii="Times New Roman" w:hAnsi="Times New Roman" w:cs="Times New Roman"/>
          <w:color w:val="000000"/>
        </w:rPr>
      </w:pPr>
    </w:p>
    <w:p w14:paraId="5FE0538C" w14:textId="51018FC6" w:rsidR="004E5229" w:rsidRPr="003055DF" w:rsidRDefault="004E5229" w:rsidP="009C0AD6">
      <w:pPr>
        <w:pStyle w:val="Default"/>
        <w:spacing w:after="27"/>
        <w:rPr>
          <w:b/>
          <w:sz w:val="22"/>
          <w:szCs w:val="22"/>
        </w:rPr>
      </w:pPr>
      <w:r w:rsidRPr="003055DF">
        <w:rPr>
          <w:b/>
          <w:sz w:val="22"/>
          <w:szCs w:val="22"/>
        </w:rPr>
        <w:lastRenderedPageBreak/>
        <w:t xml:space="preserve">Procedure/activity: </w:t>
      </w:r>
    </w:p>
    <w:p w14:paraId="12F97459" w14:textId="77777777" w:rsidR="00A71398" w:rsidRPr="009C0AD6" w:rsidRDefault="00A71398" w:rsidP="009C0AD6">
      <w:pPr>
        <w:pStyle w:val="Default"/>
        <w:spacing w:after="27"/>
        <w:rPr>
          <w:sz w:val="22"/>
          <w:szCs w:val="22"/>
        </w:rPr>
      </w:pPr>
    </w:p>
    <w:p w14:paraId="51F5A03A" w14:textId="6D548A29" w:rsidR="00A71398" w:rsidRDefault="00A71398" w:rsidP="00A71398">
      <w:pPr>
        <w:ind w:right="1260"/>
        <w:rPr>
          <w:rFonts w:ascii="Times New Roman" w:hAnsi="Times New Roman" w:cs="Times New Roman"/>
        </w:rPr>
      </w:pPr>
      <w:r>
        <w:rPr>
          <w:rFonts w:ascii="Times New Roman" w:hAnsi="Times New Roman" w:cs="Times New Roman"/>
        </w:rPr>
        <w:t>Name: ____________________________________________ Date: ___________________</w:t>
      </w:r>
    </w:p>
    <w:p w14:paraId="5710C3E6" w14:textId="77777777" w:rsidR="00A71398" w:rsidRDefault="00A71398" w:rsidP="00A71398">
      <w:pPr>
        <w:ind w:right="1260"/>
        <w:jc w:val="center"/>
        <w:rPr>
          <w:rFonts w:ascii="Times New Roman" w:hAnsi="Times New Roman" w:cs="Times New Roman"/>
        </w:rPr>
      </w:pPr>
      <w:r w:rsidRPr="001632B2">
        <w:rPr>
          <w:rFonts w:ascii="Times New Roman" w:hAnsi="Times New Roman" w:cs="Times New Roman"/>
        </w:rPr>
        <w:t>Polymer Station Activity</w:t>
      </w:r>
    </w:p>
    <w:p w14:paraId="39382339" w14:textId="77777777" w:rsidR="00A71398" w:rsidRDefault="00A71398" w:rsidP="00A71398">
      <w:pPr>
        <w:ind w:right="1260"/>
        <w:jc w:val="center"/>
        <w:rPr>
          <w:rFonts w:ascii="Times New Roman" w:hAnsi="Times New Roman" w:cs="Times New Roman"/>
        </w:rPr>
      </w:pPr>
      <w:r>
        <w:rPr>
          <w:rFonts w:ascii="Times New Roman" w:hAnsi="Times New Roman" w:cs="Times New Roman"/>
        </w:rPr>
        <w:t>Student Guide</w:t>
      </w:r>
    </w:p>
    <w:p w14:paraId="39AC254A" w14:textId="77777777" w:rsidR="00A71398" w:rsidRDefault="00A71398" w:rsidP="00A71398">
      <w:pPr>
        <w:ind w:right="1260"/>
        <w:jc w:val="center"/>
        <w:rPr>
          <w:rFonts w:ascii="Times New Roman" w:hAnsi="Times New Roman" w:cs="Times New Roman"/>
        </w:rPr>
      </w:pPr>
    </w:p>
    <w:p w14:paraId="1C1F4AB9" w14:textId="77777777" w:rsidR="00A71398" w:rsidRPr="001632B2" w:rsidRDefault="00A71398" w:rsidP="00A71398">
      <w:pPr>
        <w:ind w:right="1260"/>
        <w:rPr>
          <w:rFonts w:ascii="Times New Roman" w:hAnsi="Times New Roman" w:cs="Times New Roman"/>
        </w:rPr>
      </w:pPr>
      <w:r>
        <w:rPr>
          <w:rFonts w:ascii="Times New Roman" w:hAnsi="Times New Roman" w:cs="Times New Roman"/>
        </w:rPr>
        <w:t xml:space="preserve">In this activity, you will investigate a variety of interesting properties of synthetic polymers. </w:t>
      </w:r>
    </w:p>
    <w:p w14:paraId="77824F94" w14:textId="77777777" w:rsidR="00A71398" w:rsidRPr="001632B2" w:rsidRDefault="00A71398" w:rsidP="00A71398">
      <w:pPr>
        <w:ind w:right="1260"/>
        <w:rPr>
          <w:rFonts w:ascii="Times New Roman" w:hAnsi="Times New Roman" w:cs="Times New Roman"/>
        </w:rPr>
      </w:pPr>
    </w:p>
    <w:p w14:paraId="5D33DFB1" w14:textId="77777777" w:rsidR="00A71398" w:rsidRDefault="00A71398" w:rsidP="00A71398">
      <w:pPr>
        <w:ind w:right="1260"/>
        <w:jc w:val="center"/>
        <w:rPr>
          <w:rFonts w:ascii="Times New Roman" w:hAnsi="Times New Roman" w:cs="Times New Roman"/>
        </w:rPr>
      </w:pPr>
      <w:r w:rsidRPr="001632B2">
        <w:rPr>
          <w:rFonts w:ascii="Times New Roman" w:hAnsi="Times New Roman" w:cs="Times New Roman"/>
        </w:rPr>
        <w:t xml:space="preserve">Station 1.  </w:t>
      </w:r>
      <w:r>
        <w:rPr>
          <w:rFonts w:ascii="Times New Roman" w:hAnsi="Times New Roman" w:cs="Times New Roman"/>
        </w:rPr>
        <w:t>Viscoelastic Properties of Polymers</w:t>
      </w:r>
    </w:p>
    <w:p w14:paraId="2A197E1E" w14:textId="77777777" w:rsidR="00A71398" w:rsidRDefault="00A71398" w:rsidP="00A71398">
      <w:pPr>
        <w:ind w:right="12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14:anchorId="23D747B5" wp14:editId="14E6B430">
            <wp:simplePos x="0" y="0"/>
            <wp:positionH relativeFrom="column">
              <wp:posOffset>5420995</wp:posOffset>
            </wp:positionH>
            <wp:positionV relativeFrom="paragraph">
              <wp:posOffset>417830</wp:posOffset>
            </wp:positionV>
            <wp:extent cx="1071245" cy="1607185"/>
            <wp:effectExtent l="0" t="0" r="0" b="0"/>
            <wp:wrapTight wrapText="bothSides">
              <wp:wrapPolygon edited="0">
                <wp:start x="10755" y="0"/>
                <wp:lineTo x="9987" y="768"/>
                <wp:lineTo x="7682" y="4096"/>
                <wp:lineTo x="4225" y="8193"/>
                <wp:lineTo x="2689" y="12289"/>
                <wp:lineTo x="2305" y="18434"/>
                <wp:lineTo x="3073" y="20482"/>
                <wp:lineTo x="6146" y="21250"/>
                <wp:lineTo x="6530" y="21250"/>
                <wp:lineTo x="16517" y="21250"/>
                <wp:lineTo x="17669" y="21250"/>
                <wp:lineTo x="20358" y="20482"/>
                <wp:lineTo x="20742" y="16386"/>
                <wp:lineTo x="19590" y="8193"/>
                <wp:lineTo x="16901" y="5377"/>
                <wp:lineTo x="15365" y="4096"/>
                <wp:lineTo x="13060" y="0"/>
                <wp:lineTo x="107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ue-clip-art-glue-clip-art-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245" cy="1607185"/>
                    </a:xfrm>
                    <a:prstGeom prst="rect">
                      <a:avLst/>
                    </a:prstGeom>
                  </pic:spPr>
                </pic:pic>
              </a:graphicData>
            </a:graphic>
            <wp14:sizeRelH relativeFrom="page">
              <wp14:pctWidth>0</wp14:pctWidth>
            </wp14:sizeRelH>
            <wp14:sizeRelV relativeFrom="page">
              <wp14:pctHeight>0</wp14:pctHeight>
            </wp14:sizeRelV>
          </wp:anchor>
        </w:drawing>
      </w:r>
      <w:r w:rsidRPr="004925E8">
        <w:rPr>
          <w:rFonts w:ascii="Times New Roman" w:hAnsi="Times New Roman" w:cs="Times New Roman"/>
          <w:u w:val="single"/>
        </w:rPr>
        <w:t>Background:</w:t>
      </w:r>
      <w:r>
        <w:rPr>
          <w:rFonts w:ascii="Times New Roman" w:hAnsi="Times New Roman" w:cs="Times New Roman"/>
        </w:rPr>
        <w:t xml:space="preserve"> </w:t>
      </w:r>
      <w:r w:rsidRPr="004925E8">
        <w:rPr>
          <w:rFonts w:ascii="Times New Roman" w:hAnsi="Times New Roman" w:cs="Times New Roman"/>
          <w:i/>
        </w:rPr>
        <w:t>Viscosity</w:t>
      </w:r>
      <w:r>
        <w:rPr>
          <w:rFonts w:ascii="Times New Roman" w:hAnsi="Times New Roman" w:cs="Times New Roman"/>
        </w:rPr>
        <w:t xml:space="preserve"> is a substances’ resistance to flow. </w:t>
      </w:r>
      <w:r w:rsidRPr="004925E8">
        <w:rPr>
          <w:rFonts w:ascii="Times New Roman" w:hAnsi="Times New Roman" w:cs="Times New Roman"/>
          <w:i/>
        </w:rPr>
        <w:t xml:space="preserve">Elastic materials </w:t>
      </w:r>
      <w:r>
        <w:rPr>
          <w:rFonts w:ascii="Times New Roman" w:hAnsi="Times New Roman" w:cs="Times New Roman"/>
        </w:rPr>
        <w:t xml:space="preserve">stretch with pulling but return to their original position when the force is released. Many polymers, such as the polyvinylacrylate in white glue, have interesting </w:t>
      </w:r>
      <w:r w:rsidRPr="004925E8">
        <w:rPr>
          <w:rFonts w:ascii="Times New Roman" w:hAnsi="Times New Roman" w:cs="Times New Roman"/>
          <w:i/>
        </w:rPr>
        <w:t>viscoelastic</w:t>
      </w:r>
      <w:r>
        <w:rPr>
          <w:rFonts w:ascii="Times New Roman" w:hAnsi="Times New Roman" w:cs="Times New Roman"/>
        </w:rPr>
        <w:t xml:space="preserve"> properties. </w:t>
      </w:r>
    </w:p>
    <w:p w14:paraId="2F07FF32" w14:textId="77777777" w:rsidR="00A71398" w:rsidRDefault="00A71398" w:rsidP="00A71398">
      <w:pPr>
        <w:ind w:right="1260"/>
        <w:rPr>
          <w:rFonts w:ascii="Times New Roman" w:hAnsi="Times New Roman" w:cs="Times New Roman"/>
        </w:rPr>
      </w:pPr>
      <w:r>
        <w:rPr>
          <w:rFonts w:ascii="Times New Roman" w:hAnsi="Times New Roman" w:cs="Times New Roman"/>
        </w:rPr>
        <w:t>Materials: White glue, water, 2 graduated cylinders, paper cup, borax, hair dryer, stirring rod with rubber policeman</w:t>
      </w:r>
    </w:p>
    <w:p w14:paraId="60D5E0C7"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Directions: Measure 25 mL of white glue into a paper cup. </w:t>
      </w:r>
    </w:p>
    <w:p w14:paraId="081D144E" w14:textId="77777777" w:rsidR="00A71398" w:rsidRDefault="00A71398" w:rsidP="00A71398">
      <w:pPr>
        <w:ind w:right="1260"/>
        <w:rPr>
          <w:rFonts w:ascii="Times New Roman" w:hAnsi="Times New Roman" w:cs="Times New Roman"/>
        </w:rPr>
      </w:pPr>
      <w:r>
        <w:rPr>
          <w:rFonts w:ascii="Times New Roman" w:hAnsi="Times New Roman" w:cs="Times New Roman"/>
        </w:rPr>
        <w:t>Make some observations about the glue. Is it viscous? How about elastic?</w:t>
      </w:r>
    </w:p>
    <w:p w14:paraId="5EA097ED"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51F143A7"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2FBD2E5E"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07A897AE" w14:textId="77777777" w:rsidR="00A71398" w:rsidRDefault="00A71398" w:rsidP="00A71398">
      <w:pPr>
        <w:ind w:right="1260"/>
        <w:rPr>
          <w:rFonts w:ascii="Times New Roman" w:hAnsi="Times New Roman" w:cs="Times New Roman"/>
        </w:rPr>
      </w:pPr>
      <w:r>
        <w:rPr>
          <w:rFonts w:ascii="Times New Roman" w:hAnsi="Times New Roman" w:cs="Times New Roman"/>
        </w:rPr>
        <w:t>Measure 10 mL of water in a graduated cylinder and add to the paper cup. Measure 5 mL of borax solution and stir or knead well. Observe how the properties of the mixture have changed. Is it viscous? How about elastic?</w:t>
      </w:r>
    </w:p>
    <w:p w14:paraId="69CFA548"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5E04A866"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73BD4ACF"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3FEBEDC5" w14:textId="77777777" w:rsidR="00A71398" w:rsidRDefault="00A71398" w:rsidP="00A71398">
      <w:pPr>
        <w:ind w:right="1260"/>
        <w:rPr>
          <w:rFonts w:ascii="Times New Roman" w:hAnsi="Times New Roman" w:cs="Times New Roman"/>
        </w:rPr>
      </w:pPr>
      <w:r>
        <w:rPr>
          <w:rFonts w:ascii="Times New Roman" w:hAnsi="Times New Roman" w:cs="Times New Roman"/>
        </w:rPr>
        <w:t>Shape the mixture into a ball and dry it with the hair dryer to “cure” the ball. Test out its bounciness! Does it bounce?</w:t>
      </w:r>
    </w:p>
    <w:p w14:paraId="590D8119"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w:t>
      </w:r>
    </w:p>
    <w:p w14:paraId="761E7073" w14:textId="77777777" w:rsidR="00A71398" w:rsidRDefault="00A71398" w:rsidP="00A71398">
      <w:pPr>
        <w:ind w:right="1260"/>
        <w:rPr>
          <w:rFonts w:ascii="Times New Roman" w:hAnsi="Times New Roman" w:cs="Times New Roman"/>
        </w:rPr>
      </w:pPr>
    </w:p>
    <w:p w14:paraId="08CCD9DA" w14:textId="77777777" w:rsidR="00A71398" w:rsidRDefault="00A71398" w:rsidP="00A71398">
      <w:pPr>
        <w:ind w:right="1260"/>
        <w:jc w:val="center"/>
        <w:rPr>
          <w:rFonts w:ascii="Times New Roman" w:hAnsi="Times New Roman" w:cs="Times New Roman"/>
        </w:rPr>
      </w:pPr>
      <w:r>
        <w:rPr>
          <w:rFonts w:ascii="Times New Roman" w:hAnsi="Times New Roman" w:cs="Times New Roman"/>
        </w:rPr>
        <w:t xml:space="preserve">Station 2: How do polymers behave under different stressors? </w:t>
      </w:r>
    </w:p>
    <w:p w14:paraId="35CE2D3A"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Teflon ® is the brand name for polytetrafluoroethylene, abbreviated PTFE. This polymer has a large number of C-F covalent bonds, which are incredibly strong. Teflon is one of the most nonreactive chemicals on the planet because it requires a large amount of energy to </w:t>
      </w:r>
      <w:r>
        <w:rPr>
          <w:rFonts w:ascii="Times New Roman" w:hAnsi="Times New Roman" w:cs="Times New Roman"/>
        </w:rPr>
        <w:lastRenderedPageBreak/>
        <w:t xml:space="preserve">break the C-F bonds. Teflon is used for a variety of applications, most famously as the non-stick coating on cookware.  </w:t>
      </w:r>
    </w:p>
    <w:p w14:paraId="41A9EA47"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Plastic cling wrap may be made from a variety of synthetic polymers, the most common being polyvinyl chloride (PVC). </w:t>
      </w:r>
    </w:p>
    <w:p w14:paraId="2E8D8853"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Parafilm ® is not a polymer, but is made largely from Paraffin wax, which is a mixture of nonpolar hydrocarbons. </w:t>
      </w:r>
    </w:p>
    <w:p w14:paraId="06B3AC87" w14:textId="77777777" w:rsidR="00A71398" w:rsidRDefault="00A71398" w:rsidP="00A71398">
      <w:pPr>
        <w:ind w:right="1260"/>
        <w:rPr>
          <w:rFonts w:ascii="Times New Roman" w:hAnsi="Times New Roman" w:cs="Times New Roman"/>
        </w:rPr>
      </w:pPr>
      <w:r>
        <w:rPr>
          <w:rFonts w:ascii="Times New Roman" w:hAnsi="Times New Roman" w:cs="Times New Roman"/>
        </w:rPr>
        <w:t>Materials: Teflon tape, plastic cling wrap, Parafilm, scissors, ruler</w:t>
      </w:r>
    </w:p>
    <w:p w14:paraId="35EE5863"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Observe the Teflon tape. What does it look like? Feel like? </w:t>
      </w:r>
    </w:p>
    <w:p w14:paraId="13C1A14A"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065546C3"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10886722"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Observe the plastic cling wrap. What does it look like? Feel like? </w:t>
      </w:r>
    </w:p>
    <w:p w14:paraId="5BE930FB"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1C08FEC7"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2022D9DC"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Observe the Parafilm. What does it look like? Feel like? </w:t>
      </w:r>
    </w:p>
    <w:p w14:paraId="740C7DEC"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1E47BEFF"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417704A5"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Cut a strip of each film approximately 1 inch in length. Carefully stretch each film lengthwise until the strip breaks. Use your ruler to measure the length the strip stretches before it breaks. Record your observations as the tape stretches. </w:t>
      </w:r>
    </w:p>
    <w:p w14:paraId="0DF9F6C6"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497CD2AF"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54AB6BB9"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4F50847A"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5EF72837"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4ACEB566"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7711E7B6" w14:textId="77777777" w:rsidR="00A71398" w:rsidRDefault="00A71398" w:rsidP="00A71398">
      <w:pPr>
        <w:ind w:right="1260"/>
        <w:rPr>
          <w:rFonts w:ascii="Times New Roman" w:hAnsi="Times New Roman" w:cs="Times New Roman"/>
        </w:rPr>
      </w:pPr>
      <w:r>
        <w:rPr>
          <w:rFonts w:ascii="Times New Roman" w:hAnsi="Times New Roman" w:cs="Times New Roman"/>
        </w:rPr>
        <w:t>How did the properties of the two polymers compare to the Parafilm, which was not a polymer?</w:t>
      </w:r>
    </w:p>
    <w:p w14:paraId="04F33346"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0102A52D"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5D877148"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3011D15E" w14:textId="77777777" w:rsidR="00A71398" w:rsidRDefault="00A71398" w:rsidP="00A71398">
      <w:pPr>
        <w:ind w:right="1260"/>
        <w:rPr>
          <w:rFonts w:ascii="Times New Roman" w:hAnsi="Times New Roman" w:cs="Times New Roman"/>
        </w:rPr>
      </w:pPr>
      <w:r>
        <w:rPr>
          <w:rFonts w:ascii="Times New Roman" w:hAnsi="Times New Roman" w:cs="Times New Roman"/>
        </w:rPr>
        <w:t>________________________________________________________________________</w:t>
      </w:r>
    </w:p>
    <w:p w14:paraId="67D68972" w14:textId="77777777" w:rsidR="00A71398" w:rsidRDefault="00A71398" w:rsidP="00A71398">
      <w:pPr>
        <w:ind w:right="1260"/>
        <w:rPr>
          <w:rFonts w:ascii="Times New Roman" w:hAnsi="Times New Roman" w:cs="Times New Roman"/>
        </w:rPr>
      </w:pPr>
    </w:p>
    <w:p w14:paraId="2C63C650" w14:textId="77777777" w:rsidR="00A71398" w:rsidRDefault="00A71398" w:rsidP="00A71398">
      <w:pPr>
        <w:ind w:right="1260"/>
        <w:jc w:val="center"/>
        <w:rPr>
          <w:rFonts w:ascii="Times New Roman" w:hAnsi="Times New Roman" w:cs="Times New Roman"/>
        </w:rPr>
      </w:pPr>
      <w:r>
        <w:rPr>
          <w:rFonts w:ascii="Times New Roman" w:hAnsi="Times New Roman" w:cs="Times New Roman"/>
        </w:rPr>
        <w:lastRenderedPageBreak/>
        <w:t>Station 3</w:t>
      </w:r>
      <w:r w:rsidRPr="001632B2">
        <w:rPr>
          <w:rFonts w:ascii="Times New Roman" w:hAnsi="Times New Roman" w:cs="Times New Roman"/>
        </w:rPr>
        <w:t xml:space="preserve">. </w:t>
      </w:r>
      <w:r>
        <w:rPr>
          <w:rFonts w:ascii="Times New Roman" w:hAnsi="Times New Roman" w:cs="Times New Roman"/>
        </w:rPr>
        <w:t>How do polymers behave at different temperatures?</w:t>
      </w:r>
    </w:p>
    <w:p w14:paraId="0ABBB41F" w14:textId="77777777" w:rsidR="00A71398" w:rsidRDefault="00A71398" w:rsidP="00A71398">
      <w:pPr>
        <w:ind w:right="1260"/>
        <w:rPr>
          <w:rFonts w:ascii="Times New Roman" w:hAnsi="Times New Roman" w:cs="Times New Roman"/>
        </w:rPr>
      </w:pPr>
      <w:r>
        <w:rPr>
          <w:rFonts w:ascii="Times New Roman" w:hAnsi="Times New Roman" w:cs="Times New Roman"/>
        </w:rPr>
        <w:t xml:space="preserve">At this station, you will model the behavior of a polymer under various temperatures using a linked chain of paperclips to represent a polymer chain. </w:t>
      </w:r>
    </w:p>
    <w:p w14:paraId="5DF9C08F" w14:textId="77777777" w:rsidR="00A71398" w:rsidRPr="001632B2" w:rsidRDefault="00A71398" w:rsidP="00A71398">
      <w:pPr>
        <w:pStyle w:val="ListParagraph"/>
        <w:numPr>
          <w:ilvl w:val="0"/>
          <w:numId w:val="11"/>
        </w:numPr>
        <w:ind w:left="0" w:right="1260" w:firstLine="0"/>
        <w:rPr>
          <w:rFonts w:ascii="Times New Roman" w:hAnsi="Times New Roman" w:cs="Times New Roman"/>
        </w:rPr>
      </w:pPr>
      <w:r w:rsidRPr="001632B2">
        <w:rPr>
          <w:rFonts w:ascii="Times New Roman" w:hAnsi="Times New Roman" w:cs="Times New Roman"/>
        </w:rPr>
        <w:t xml:space="preserve"> Lay the paper clip chain, completely stretched out, on the lab bench top. Observe the angles at which the paper clips lie.</w:t>
      </w:r>
    </w:p>
    <w:p w14:paraId="515D09BC" w14:textId="77777777" w:rsidR="00A71398" w:rsidRDefault="00A71398" w:rsidP="00A71398">
      <w:pPr>
        <w:pStyle w:val="ListParagraph"/>
        <w:numPr>
          <w:ilvl w:val="0"/>
          <w:numId w:val="11"/>
        </w:numPr>
        <w:ind w:left="0" w:right="1260" w:firstLine="0"/>
        <w:rPr>
          <w:rFonts w:ascii="Times New Roman" w:hAnsi="Times New Roman" w:cs="Times New Roman"/>
        </w:rPr>
      </w:pPr>
      <w:r>
        <w:rPr>
          <w:rFonts w:ascii="Times New Roman" w:hAnsi="Times New Roman" w:cs="Times New Roman"/>
        </w:rPr>
        <w:t>Taking care not to hit the paper clips, hit the surface of the lab bench top with the palms of your hands with the force you might use when giving a high-five. Observe the behavior of the paperclip chain- how does it respond to the vibrations of the table?</w:t>
      </w:r>
    </w:p>
    <w:p w14:paraId="794B5EB0"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5B7C8DA2"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545257E4" w14:textId="77777777" w:rsidR="00A71398" w:rsidRPr="001632B2" w:rsidRDefault="00A71398" w:rsidP="00A71398">
      <w:pPr>
        <w:pStyle w:val="ListParagraph"/>
        <w:ind w:left="0" w:right="1260"/>
        <w:rPr>
          <w:rFonts w:ascii="Times New Roman" w:hAnsi="Times New Roman" w:cs="Times New Roman"/>
        </w:rPr>
      </w:pPr>
    </w:p>
    <w:p w14:paraId="7602B013"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6029B878" w14:textId="77777777" w:rsidR="00A71398" w:rsidRPr="001632B2" w:rsidRDefault="00A71398" w:rsidP="00A71398">
      <w:pPr>
        <w:pStyle w:val="ListParagraph"/>
        <w:ind w:left="0" w:right="1260"/>
        <w:rPr>
          <w:rFonts w:ascii="Times New Roman" w:hAnsi="Times New Roman" w:cs="Times New Roman"/>
        </w:rPr>
      </w:pPr>
    </w:p>
    <w:p w14:paraId="3B96BF44" w14:textId="77777777" w:rsidR="00A71398" w:rsidRPr="001632B2" w:rsidRDefault="00A71398" w:rsidP="00A71398">
      <w:pPr>
        <w:pStyle w:val="ListParagraph"/>
        <w:ind w:left="0" w:right="1260"/>
        <w:rPr>
          <w:rFonts w:ascii="Times New Roman" w:hAnsi="Times New Roman" w:cs="Times New Roman"/>
        </w:rPr>
      </w:pPr>
    </w:p>
    <w:p w14:paraId="21346E38" w14:textId="77777777" w:rsidR="00A71398" w:rsidRDefault="00A71398" w:rsidP="00A71398">
      <w:pPr>
        <w:pStyle w:val="ListParagraph"/>
        <w:ind w:left="0" w:right="1260"/>
        <w:rPr>
          <w:rFonts w:ascii="Times New Roman" w:hAnsi="Times New Roman" w:cs="Times New Roman"/>
        </w:rPr>
      </w:pPr>
      <w:r>
        <w:rPr>
          <w:rFonts w:ascii="Times New Roman" w:hAnsi="Times New Roman" w:cs="Times New Roman"/>
        </w:rPr>
        <w:t xml:space="preserve">3. </w:t>
      </w:r>
      <w:r w:rsidRPr="001632B2">
        <w:rPr>
          <w:rFonts w:ascii="Times New Roman" w:hAnsi="Times New Roman" w:cs="Times New Roman"/>
        </w:rPr>
        <w:t>Reset the paperclips to their original setup, then repeat the pre</w:t>
      </w:r>
      <w:r>
        <w:rPr>
          <w:rFonts w:ascii="Times New Roman" w:hAnsi="Times New Roman" w:cs="Times New Roman"/>
        </w:rPr>
        <w:t>vious step but with more force.</w:t>
      </w:r>
    </w:p>
    <w:p w14:paraId="73751E00" w14:textId="77777777" w:rsidR="00A71398" w:rsidRPr="001632B2" w:rsidRDefault="00A71398" w:rsidP="00A71398">
      <w:pPr>
        <w:ind w:right="1260"/>
        <w:rPr>
          <w:rFonts w:ascii="Times New Roman" w:hAnsi="Times New Roman" w:cs="Times New Roman"/>
          <w:i/>
        </w:rPr>
      </w:pPr>
      <w:r w:rsidRPr="001632B2">
        <w:rPr>
          <w:rFonts w:ascii="Times New Roman" w:hAnsi="Times New Roman" w:cs="Times New Roman"/>
          <w:i/>
        </w:rPr>
        <w:t xml:space="preserve">Remembering that temperature is directly related to the molecular motion of particles, describe the behavior of </w:t>
      </w:r>
      <w:r>
        <w:rPr>
          <w:rFonts w:ascii="Times New Roman" w:hAnsi="Times New Roman" w:cs="Times New Roman"/>
          <w:i/>
        </w:rPr>
        <w:t>polymers under high temperatures as compared to lower temperatures.</w:t>
      </w:r>
    </w:p>
    <w:p w14:paraId="6F0CE706"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5D07C94A" w14:textId="77777777" w:rsidR="00A71398" w:rsidRPr="001632B2" w:rsidRDefault="00A71398" w:rsidP="00A71398">
      <w:pPr>
        <w:pStyle w:val="ListParagraph"/>
        <w:ind w:left="0" w:right="1260"/>
        <w:rPr>
          <w:rFonts w:ascii="Times New Roman" w:hAnsi="Times New Roman" w:cs="Times New Roman"/>
        </w:rPr>
      </w:pPr>
    </w:p>
    <w:p w14:paraId="0EC1FC52"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42F98080" w14:textId="77777777" w:rsidR="00A71398" w:rsidRPr="001632B2" w:rsidRDefault="00A71398" w:rsidP="00A71398">
      <w:pPr>
        <w:pStyle w:val="ListParagraph"/>
        <w:ind w:left="0" w:right="1260"/>
        <w:rPr>
          <w:rFonts w:ascii="Times New Roman" w:hAnsi="Times New Roman" w:cs="Times New Roman"/>
        </w:rPr>
      </w:pPr>
    </w:p>
    <w:p w14:paraId="78C37681"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7DA6220E" w14:textId="77777777" w:rsidR="00A71398" w:rsidRPr="001632B2" w:rsidRDefault="00A71398" w:rsidP="00A71398">
      <w:pPr>
        <w:pStyle w:val="ListParagraph"/>
        <w:ind w:left="0" w:right="1260"/>
        <w:rPr>
          <w:rFonts w:ascii="Times New Roman" w:hAnsi="Times New Roman" w:cs="Times New Roman"/>
        </w:rPr>
      </w:pPr>
    </w:p>
    <w:p w14:paraId="69756234" w14:textId="77777777" w:rsidR="00A71398" w:rsidRDefault="00A71398" w:rsidP="00A71398">
      <w:pPr>
        <w:pStyle w:val="ListParagraph"/>
        <w:pBdr>
          <w:bottom w:val="single" w:sz="12" w:space="1" w:color="auto"/>
        </w:pBdr>
        <w:ind w:left="0" w:right="1260"/>
        <w:rPr>
          <w:rFonts w:ascii="Times New Roman" w:hAnsi="Times New Roman" w:cs="Times New Roman"/>
        </w:rPr>
      </w:pPr>
    </w:p>
    <w:p w14:paraId="57454D1D" w14:textId="77777777" w:rsidR="00A71398" w:rsidRPr="001632B2" w:rsidRDefault="00A71398" w:rsidP="00A71398">
      <w:pPr>
        <w:pStyle w:val="ListParagraph"/>
        <w:ind w:left="0" w:right="1260"/>
        <w:rPr>
          <w:rFonts w:ascii="Times New Roman" w:hAnsi="Times New Roman" w:cs="Times New Roman"/>
        </w:rPr>
      </w:pPr>
    </w:p>
    <w:p w14:paraId="18AC44C7" w14:textId="77777777" w:rsidR="00A71398" w:rsidRPr="001632B2" w:rsidRDefault="00A71398" w:rsidP="00A71398">
      <w:pPr>
        <w:ind w:right="1260"/>
        <w:rPr>
          <w:rFonts w:ascii="Times New Roman" w:hAnsi="Times New Roman" w:cs="Times New Roman"/>
        </w:rPr>
      </w:pPr>
    </w:p>
    <w:p w14:paraId="1CB2D09A" w14:textId="77777777" w:rsidR="00A71398" w:rsidRDefault="00A71398" w:rsidP="004E5229">
      <w:pPr>
        <w:rPr>
          <w:rFonts w:ascii="Times New Roman" w:hAnsi="Times New Roman" w:cs="Times New Roman"/>
        </w:rPr>
      </w:pPr>
    </w:p>
    <w:p w14:paraId="06F129FE" w14:textId="77777777" w:rsidR="00A71398" w:rsidRDefault="00A71398" w:rsidP="004E5229">
      <w:pPr>
        <w:rPr>
          <w:rFonts w:ascii="Times New Roman" w:hAnsi="Times New Roman" w:cs="Times New Roman"/>
        </w:rPr>
      </w:pPr>
    </w:p>
    <w:p w14:paraId="5F453650" w14:textId="77777777" w:rsidR="00A71398" w:rsidRDefault="00A71398" w:rsidP="004E5229">
      <w:pPr>
        <w:rPr>
          <w:rFonts w:ascii="Times New Roman" w:hAnsi="Times New Roman" w:cs="Times New Roman"/>
        </w:rPr>
      </w:pPr>
    </w:p>
    <w:p w14:paraId="7D4178CB" w14:textId="77777777" w:rsidR="00A71398" w:rsidRDefault="00A71398" w:rsidP="004E5229">
      <w:pPr>
        <w:rPr>
          <w:rFonts w:ascii="Times New Roman" w:hAnsi="Times New Roman" w:cs="Times New Roman"/>
        </w:rPr>
      </w:pPr>
    </w:p>
    <w:p w14:paraId="53C40CDD" w14:textId="77777777" w:rsidR="00A71398" w:rsidRDefault="00A71398" w:rsidP="004E5229">
      <w:pPr>
        <w:rPr>
          <w:rFonts w:ascii="Times New Roman" w:hAnsi="Times New Roman" w:cs="Times New Roman"/>
        </w:rPr>
      </w:pPr>
    </w:p>
    <w:p w14:paraId="232E63B6" w14:textId="77777777" w:rsidR="00A71398" w:rsidRDefault="00A71398" w:rsidP="004E5229">
      <w:pPr>
        <w:rPr>
          <w:rFonts w:ascii="Times New Roman" w:hAnsi="Times New Roman" w:cs="Times New Roman"/>
        </w:rPr>
      </w:pPr>
    </w:p>
    <w:p w14:paraId="26664342" w14:textId="77777777" w:rsidR="00A71398" w:rsidRDefault="00A71398" w:rsidP="004E5229">
      <w:pPr>
        <w:rPr>
          <w:rFonts w:ascii="Times New Roman" w:hAnsi="Times New Roman" w:cs="Times New Roman"/>
        </w:rPr>
      </w:pPr>
    </w:p>
    <w:p w14:paraId="196C4BC3" w14:textId="77777777" w:rsidR="003055DF" w:rsidRDefault="003055DF">
      <w:pPr>
        <w:rPr>
          <w:rFonts w:ascii="Times New Roman" w:hAnsi="Times New Roman" w:cs="Times New Roman"/>
        </w:rPr>
      </w:pPr>
      <w:r>
        <w:rPr>
          <w:rFonts w:ascii="Times New Roman" w:hAnsi="Times New Roman" w:cs="Times New Roman"/>
        </w:rPr>
        <w:br w:type="page"/>
      </w:r>
    </w:p>
    <w:p w14:paraId="001C3D4C" w14:textId="2E5C80CD" w:rsidR="00A71398" w:rsidRPr="00242D4B" w:rsidRDefault="00A71398" w:rsidP="003055DF">
      <w:pPr>
        <w:tabs>
          <w:tab w:val="left" w:pos="7830"/>
        </w:tabs>
        <w:jc w:val="center"/>
        <w:rPr>
          <w:rFonts w:ascii="Times New Roman" w:hAnsi="Times New Roman" w:cs="Times New Roman"/>
        </w:rPr>
      </w:pPr>
      <w:r w:rsidRPr="00242D4B">
        <w:rPr>
          <w:rFonts w:ascii="Times New Roman" w:hAnsi="Times New Roman" w:cs="Times New Roman"/>
        </w:rPr>
        <w:lastRenderedPageBreak/>
        <w:t>Polymers</w:t>
      </w:r>
      <w:r>
        <w:rPr>
          <w:rFonts w:ascii="Times New Roman" w:hAnsi="Times New Roman" w:cs="Times New Roman"/>
        </w:rPr>
        <w:t xml:space="preserve"> and Intermolecular Forces</w:t>
      </w:r>
      <w:r w:rsidRPr="00242D4B">
        <w:rPr>
          <w:rFonts w:ascii="Times New Roman" w:hAnsi="Times New Roman" w:cs="Times New Roman"/>
        </w:rPr>
        <w:t xml:space="preserve"> </w:t>
      </w:r>
      <w:r w:rsidR="003055DF">
        <w:rPr>
          <w:rFonts w:ascii="Times New Roman" w:hAnsi="Times New Roman" w:cs="Times New Roman"/>
        </w:rPr>
        <w:t xml:space="preserve"> </w:t>
      </w:r>
      <w:r w:rsidRPr="00242D4B">
        <w:rPr>
          <w:rFonts w:ascii="Times New Roman" w:hAnsi="Times New Roman" w:cs="Times New Roman"/>
        </w:rPr>
        <w:t>Laboratory Assessment</w:t>
      </w:r>
    </w:p>
    <w:p w14:paraId="566847A7" w14:textId="77777777" w:rsidR="00A71398" w:rsidRDefault="00A71398" w:rsidP="00A71398">
      <w:pPr>
        <w:tabs>
          <w:tab w:val="left" w:pos="7830"/>
        </w:tabs>
        <w:rPr>
          <w:rFonts w:ascii="Times New Roman" w:hAnsi="Times New Roman" w:cs="Times New Roman"/>
        </w:rPr>
      </w:pPr>
    </w:p>
    <w:p w14:paraId="6530F17D" w14:textId="2DC5F5D7" w:rsidR="00A71398" w:rsidRDefault="00A71398" w:rsidP="00A71398">
      <w:pPr>
        <w:tabs>
          <w:tab w:val="left" w:pos="7830"/>
        </w:tabs>
        <w:rPr>
          <w:rFonts w:ascii="Times New Roman" w:hAnsi="Times New Roman" w:cs="Times New Roman"/>
        </w:rPr>
      </w:pPr>
      <w:r>
        <w:rPr>
          <w:rFonts w:ascii="Times New Roman" w:hAnsi="Times New Roman" w:cs="Times New Roman"/>
        </w:rPr>
        <w:t xml:space="preserve">Over the past few days, you have learned quite a bit about polymers, their properties, and intermolecular forces. Now, you will have an opportunity to apply your knowledge to solve a problem. </w:t>
      </w:r>
    </w:p>
    <w:p w14:paraId="21AD37D5"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 xml:space="preserve">Your tasks: </w:t>
      </w:r>
    </w:p>
    <w:p w14:paraId="0D439DAE" w14:textId="77777777" w:rsidR="00A71398" w:rsidRDefault="00A71398" w:rsidP="00A71398">
      <w:pPr>
        <w:pStyle w:val="ListParagraph"/>
        <w:numPr>
          <w:ilvl w:val="0"/>
          <w:numId w:val="12"/>
        </w:numPr>
        <w:tabs>
          <w:tab w:val="left" w:pos="7830"/>
        </w:tabs>
        <w:rPr>
          <w:rFonts w:ascii="Times New Roman" w:hAnsi="Times New Roman" w:cs="Times New Roman"/>
        </w:rPr>
      </w:pPr>
      <w:r>
        <w:rPr>
          <w:rFonts w:ascii="Times New Roman" w:hAnsi="Times New Roman" w:cs="Times New Roman"/>
        </w:rPr>
        <w:t xml:space="preserve">identify a suitable solvent (or sequence of solvents) </w:t>
      </w:r>
      <w:r w:rsidRPr="00242D4B">
        <w:rPr>
          <w:rFonts w:ascii="Times New Roman" w:hAnsi="Times New Roman" w:cs="Times New Roman"/>
        </w:rPr>
        <w:t>that may be used remove the polymer without damaging the plastic lenses underneath</w:t>
      </w:r>
    </w:p>
    <w:p w14:paraId="7604D1A2" w14:textId="77777777" w:rsidR="00A71398" w:rsidRPr="005944E2" w:rsidRDefault="00A71398" w:rsidP="00A71398">
      <w:pPr>
        <w:pStyle w:val="ListParagraph"/>
        <w:numPr>
          <w:ilvl w:val="0"/>
          <w:numId w:val="12"/>
        </w:numPr>
        <w:tabs>
          <w:tab w:val="left" w:pos="7830"/>
        </w:tabs>
        <w:rPr>
          <w:rFonts w:ascii="Times New Roman" w:hAnsi="Times New Roman" w:cs="Times New Roman"/>
        </w:rPr>
      </w:pPr>
      <w:r>
        <w:rPr>
          <w:rFonts w:ascii="Times New Roman" w:hAnsi="Times New Roman" w:cs="Times New Roman"/>
        </w:rPr>
        <w:t>predict the likely structure of the unknown polymer based on its solubility</w:t>
      </w:r>
    </w:p>
    <w:p w14:paraId="31EB2140"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Materials available for your use:</w:t>
      </w:r>
    </w:p>
    <w:p w14:paraId="24674F38" w14:textId="77777777" w:rsidR="00A71398" w:rsidRDefault="00A71398" w:rsidP="00A71398">
      <w:pPr>
        <w:pStyle w:val="ListParagraph"/>
        <w:numPr>
          <w:ilvl w:val="0"/>
          <w:numId w:val="13"/>
        </w:numPr>
        <w:tabs>
          <w:tab w:val="left" w:pos="7830"/>
        </w:tabs>
        <w:rPr>
          <w:rFonts w:ascii="Times New Roman" w:hAnsi="Times New Roman" w:cs="Times New Roman"/>
        </w:rPr>
      </w:pPr>
      <w:r>
        <w:rPr>
          <w:rFonts w:ascii="Times New Roman" w:hAnsi="Times New Roman" w:cs="Times New Roman"/>
        </w:rPr>
        <w:t xml:space="preserve">Four anti-reflective coated lenses (three are to practice on, one will be evaluated for your final assessment). </w:t>
      </w:r>
    </w:p>
    <w:p w14:paraId="2A56EF50" w14:textId="77777777" w:rsidR="00A71398" w:rsidRDefault="00A71398" w:rsidP="00A71398">
      <w:pPr>
        <w:pStyle w:val="ListParagraph"/>
        <w:numPr>
          <w:ilvl w:val="0"/>
          <w:numId w:val="13"/>
        </w:numPr>
        <w:tabs>
          <w:tab w:val="left" w:pos="7830"/>
        </w:tabs>
        <w:rPr>
          <w:rFonts w:ascii="Times New Roman" w:hAnsi="Times New Roman" w:cs="Times New Roman"/>
        </w:rPr>
      </w:pPr>
      <w:r>
        <w:rPr>
          <w:rFonts w:ascii="Times New Roman" w:hAnsi="Times New Roman" w:cs="Times New Roman"/>
        </w:rPr>
        <w:t>Standard chemistry laboratory equipment including: Beakers, Erlenmeyer and volumetric flasks, graduated cylinders, stirring rods, label tape, sharpie markers, Parafilm, hot plates, wash bottles, chemical scoops, scales, weighing trays, light microscopes</w:t>
      </w:r>
    </w:p>
    <w:p w14:paraId="64278CFA"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Chemicals available for your use:</w:t>
      </w:r>
    </w:p>
    <w:p w14:paraId="5C584682" w14:textId="77777777" w:rsidR="00A71398"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 xml:space="preserve">Acetone </w:t>
      </w:r>
    </w:p>
    <w:p w14:paraId="4195D473" w14:textId="77777777" w:rsidR="00A71398"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Isopropyl Alcohol</w:t>
      </w:r>
    </w:p>
    <w:p w14:paraId="2C0416D8" w14:textId="77777777" w:rsidR="00A71398"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Ethanol</w:t>
      </w:r>
    </w:p>
    <w:p w14:paraId="33ED38DB" w14:textId="77777777" w:rsidR="00A71398"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Distilled or deionized water</w:t>
      </w:r>
    </w:p>
    <w:p w14:paraId="2EAB01FA" w14:textId="77777777" w:rsidR="00A71398"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Tap water</w:t>
      </w:r>
    </w:p>
    <w:p w14:paraId="7177942E" w14:textId="77777777" w:rsidR="00A71398" w:rsidRPr="00142D1D"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Dish soap</w:t>
      </w:r>
    </w:p>
    <w:p w14:paraId="137CAA0A" w14:textId="77777777" w:rsidR="00A71398" w:rsidRPr="002F4DEC" w:rsidRDefault="00A71398" w:rsidP="00A71398">
      <w:pPr>
        <w:pStyle w:val="ListParagraph"/>
        <w:numPr>
          <w:ilvl w:val="0"/>
          <w:numId w:val="7"/>
        </w:numPr>
        <w:tabs>
          <w:tab w:val="left" w:pos="7830"/>
        </w:tabs>
        <w:rPr>
          <w:rFonts w:ascii="Times New Roman" w:hAnsi="Times New Roman" w:cs="Times New Roman"/>
        </w:rPr>
      </w:pPr>
      <w:r>
        <w:rPr>
          <w:rFonts w:ascii="Times New Roman" w:hAnsi="Times New Roman" w:cs="Times New Roman"/>
        </w:rPr>
        <w:t xml:space="preserve">Other chemicals may be available to you- check with your instructor for approval if you would like to use something not listed here. </w:t>
      </w:r>
    </w:p>
    <w:p w14:paraId="309408E4"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 xml:space="preserve">Safety: </w:t>
      </w:r>
    </w:p>
    <w:p w14:paraId="3A25E2B4" w14:textId="77777777" w:rsidR="00A71398" w:rsidRPr="005944E2" w:rsidRDefault="00A71398" w:rsidP="00A71398">
      <w:pPr>
        <w:pStyle w:val="ListParagraph"/>
        <w:numPr>
          <w:ilvl w:val="0"/>
          <w:numId w:val="14"/>
        </w:numPr>
        <w:tabs>
          <w:tab w:val="left" w:pos="7830"/>
        </w:tabs>
        <w:rPr>
          <w:rFonts w:ascii="Times New Roman" w:hAnsi="Times New Roman" w:cs="Times New Roman"/>
        </w:rPr>
      </w:pPr>
      <w:r>
        <w:rPr>
          <w:rFonts w:ascii="Times New Roman" w:hAnsi="Times New Roman" w:cs="Times New Roman"/>
        </w:rPr>
        <w:t xml:space="preserve">Acetone washes should be conducted in a fume hood. </w:t>
      </w:r>
    </w:p>
    <w:p w14:paraId="5A76DEFE" w14:textId="77777777" w:rsidR="00A71398" w:rsidRDefault="00A71398" w:rsidP="00A71398">
      <w:pPr>
        <w:pStyle w:val="ListParagraph"/>
        <w:numPr>
          <w:ilvl w:val="0"/>
          <w:numId w:val="14"/>
        </w:numPr>
        <w:tabs>
          <w:tab w:val="left" w:pos="7830"/>
        </w:tabs>
        <w:rPr>
          <w:rFonts w:ascii="Times New Roman" w:hAnsi="Times New Roman" w:cs="Times New Roman"/>
        </w:rPr>
      </w:pPr>
      <w:r>
        <w:rPr>
          <w:rFonts w:ascii="Times New Roman" w:hAnsi="Times New Roman" w:cs="Times New Roman"/>
        </w:rPr>
        <w:t xml:space="preserve">Personal protective equipment including goggles, gloves, and an apron should be worn when working with all chemicals listed above. </w:t>
      </w:r>
    </w:p>
    <w:p w14:paraId="70E70024" w14:textId="5BC3C781" w:rsidR="00A71398" w:rsidRPr="003055DF" w:rsidRDefault="00A71398" w:rsidP="00A71398">
      <w:pPr>
        <w:pStyle w:val="ListParagraph"/>
        <w:numPr>
          <w:ilvl w:val="0"/>
          <w:numId w:val="14"/>
        </w:numPr>
        <w:tabs>
          <w:tab w:val="left" w:pos="7830"/>
        </w:tabs>
        <w:rPr>
          <w:rFonts w:ascii="Times New Roman" w:hAnsi="Times New Roman" w:cs="Times New Roman"/>
        </w:rPr>
      </w:pPr>
      <w:r>
        <w:rPr>
          <w:rFonts w:ascii="Times New Roman" w:hAnsi="Times New Roman" w:cs="Times New Roman"/>
        </w:rPr>
        <w:t xml:space="preserve">Acetone, isopropyl alcohol and ethanol are all volatile; take care to avoid breathing in their vapors.  </w:t>
      </w:r>
    </w:p>
    <w:p w14:paraId="68FD5971"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Waste Disposal:</w:t>
      </w:r>
    </w:p>
    <w:p w14:paraId="41D4BF8D" w14:textId="13678384" w:rsidR="00A71398" w:rsidRPr="003055DF" w:rsidRDefault="00A71398" w:rsidP="003055DF">
      <w:pPr>
        <w:pStyle w:val="ListParagraph"/>
        <w:numPr>
          <w:ilvl w:val="0"/>
          <w:numId w:val="5"/>
        </w:numPr>
        <w:tabs>
          <w:tab w:val="left" w:pos="7830"/>
        </w:tabs>
        <w:rPr>
          <w:rFonts w:ascii="Times New Roman" w:hAnsi="Times New Roman" w:cs="Times New Roman"/>
        </w:rPr>
      </w:pPr>
      <w:r>
        <w:rPr>
          <w:rFonts w:ascii="Times New Roman" w:hAnsi="Times New Roman" w:cs="Times New Roman"/>
        </w:rPr>
        <w:t xml:space="preserve">Acetone, isopropyl alcohol, and ethanol may be collected in a single waste beaker and stored in the fume hood. </w:t>
      </w:r>
    </w:p>
    <w:p w14:paraId="19C55FDD"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Deliverables:</w:t>
      </w:r>
    </w:p>
    <w:p w14:paraId="43FB5A61" w14:textId="77777777" w:rsidR="00A71398" w:rsidRPr="005944E2" w:rsidRDefault="00A71398" w:rsidP="00A71398">
      <w:pPr>
        <w:pStyle w:val="ListParagraph"/>
        <w:numPr>
          <w:ilvl w:val="0"/>
          <w:numId w:val="15"/>
        </w:numPr>
        <w:tabs>
          <w:tab w:val="left" w:pos="7830"/>
        </w:tabs>
        <w:rPr>
          <w:rFonts w:ascii="Times New Roman" w:hAnsi="Times New Roman" w:cs="Times New Roman"/>
        </w:rPr>
      </w:pPr>
      <w:r w:rsidRPr="005944E2">
        <w:rPr>
          <w:rFonts w:ascii="Times New Roman" w:hAnsi="Times New Roman" w:cs="Times New Roman"/>
        </w:rPr>
        <w:t xml:space="preserve">You will return for evaluation at least one of your lenses with the anti-reflective coating removed to the best of your ability. </w:t>
      </w:r>
    </w:p>
    <w:p w14:paraId="1CC724D1" w14:textId="77777777" w:rsidR="00A71398" w:rsidRDefault="00A71398" w:rsidP="00A71398">
      <w:pPr>
        <w:pStyle w:val="ListParagraph"/>
        <w:numPr>
          <w:ilvl w:val="0"/>
          <w:numId w:val="15"/>
        </w:numPr>
        <w:tabs>
          <w:tab w:val="left" w:pos="7830"/>
        </w:tabs>
        <w:rPr>
          <w:rFonts w:ascii="Times New Roman" w:hAnsi="Times New Roman" w:cs="Times New Roman"/>
        </w:rPr>
      </w:pPr>
      <w:r w:rsidRPr="005944E2">
        <w:rPr>
          <w:rFonts w:ascii="Times New Roman" w:hAnsi="Times New Roman" w:cs="Times New Roman"/>
        </w:rPr>
        <w:t>You will submit a one or two paragraph summary of your polymer’s</w:t>
      </w:r>
      <w:r>
        <w:rPr>
          <w:rFonts w:ascii="Times New Roman" w:hAnsi="Times New Roman" w:cs="Times New Roman"/>
        </w:rPr>
        <w:t xml:space="preserve"> solubility in various solvents supported by your observations.</w:t>
      </w:r>
    </w:p>
    <w:p w14:paraId="6012DD38" w14:textId="77777777" w:rsidR="00A71398" w:rsidRDefault="00A71398" w:rsidP="00A71398">
      <w:pPr>
        <w:tabs>
          <w:tab w:val="left" w:pos="7830"/>
        </w:tabs>
        <w:rPr>
          <w:rFonts w:ascii="Times New Roman" w:hAnsi="Times New Roman" w:cs="Times New Roman"/>
        </w:rPr>
      </w:pPr>
    </w:p>
    <w:p w14:paraId="4EBDA71A" w14:textId="77777777" w:rsidR="00A71398" w:rsidRDefault="00A71398" w:rsidP="00A71398">
      <w:pPr>
        <w:tabs>
          <w:tab w:val="left" w:pos="7830"/>
        </w:tabs>
        <w:jc w:val="center"/>
        <w:rPr>
          <w:rFonts w:ascii="Times New Roman" w:hAnsi="Times New Roman" w:cs="Times New Roman"/>
        </w:rPr>
      </w:pPr>
      <w:r>
        <w:rPr>
          <w:rFonts w:ascii="Times New Roman" w:hAnsi="Times New Roman" w:cs="Times New Roman"/>
        </w:rPr>
        <w:lastRenderedPageBreak/>
        <w:t>Evaluation</w:t>
      </w:r>
    </w:p>
    <w:p w14:paraId="5CC070A7"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This rubric may be used to evaluate the student’s work.</w:t>
      </w:r>
    </w:p>
    <w:p w14:paraId="5DAE9932"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Part 1: Lens Clarity</w:t>
      </w:r>
    </w:p>
    <w:tbl>
      <w:tblPr>
        <w:tblStyle w:val="TableGrid"/>
        <w:tblW w:w="0" w:type="auto"/>
        <w:tblLook w:val="04A0" w:firstRow="1" w:lastRow="0" w:firstColumn="1" w:lastColumn="0" w:noHBand="0" w:noVBand="1"/>
      </w:tblPr>
      <w:tblGrid>
        <w:gridCol w:w="1780"/>
        <w:gridCol w:w="1780"/>
        <w:gridCol w:w="1780"/>
        <w:gridCol w:w="1780"/>
        <w:gridCol w:w="1780"/>
      </w:tblGrid>
      <w:tr w:rsidR="00A71398" w14:paraId="1839D6DC" w14:textId="77777777" w:rsidTr="001E185A">
        <w:tc>
          <w:tcPr>
            <w:tcW w:w="1780" w:type="dxa"/>
          </w:tcPr>
          <w:p w14:paraId="0E380DE6" w14:textId="77777777" w:rsidR="00A71398" w:rsidRDefault="00A71398" w:rsidP="001E185A">
            <w:pPr>
              <w:tabs>
                <w:tab w:val="left" w:pos="7830"/>
              </w:tabs>
              <w:rPr>
                <w:rFonts w:ascii="Times New Roman" w:hAnsi="Times New Roman" w:cs="Times New Roman"/>
              </w:rPr>
            </w:pPr>
          </w:p>
        </w:tc>
        <w:tc>
          <w:tcPr>
            <w:tcW w:w="1780" w:type="dxa"/>
          </w:tcPr>
          <w:p w14:paraId="1779F844"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Exceeds expectations</w:t>
            </w:r>
          </w:p>
        </w:tc>
        <w:tc>
          <w:tcPr>
            <w:tcW w:w="1780" w:type="dxa"/>
          </w:tcPr>
          <w:p w14:paraId="3D35F5A9"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Meets expectations</w:t>
            </w:r>
          </w:p>
        </w:tc>
        <w:tc>
          <w:tcPr>
            <w:tcW w:w="1780" w:type="dxa"/>
          </w:tcPr>
          <w:p w14:paraId="5A1E2DA2"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Approaching expectations</w:t>
            </w:r>
          </w:p>
        </w:tc>
        <w:tc>
          <w:tcPr>
            <w:tcW w:w="1780" w:type="dxa"/>
          </w:tcPr>
          <w:p w14:paraId="52C98681"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Does not meet expectations</w:t>
            </w:r>
          </w:p>
        </w:tc>
      </w:tr>
      <w:tr w:rsidR="00A71398" w14:paraId="095F1F0C" w14:textId="77777777" w:rsidTr="001E185A">
        <w:tc>
          <w:tcPr>
            <w:tcW w:w="1780" w:type="dxa"/>
          </w:tcPr>
          <w:p w14:paraId="7DF48125" w14:textId="77777777" w:rsidR="00A71398" w:rsidRDefault="00A71398" w:rsidP="001E185A">
            <w:pPr>
              <w:tabs>
                <w:tab w:val="left" w:pos="7830"/>
              </w:tabs>
              <w:rPr>
                <w:rFonts w:ascii="Times New Roman" w:hAnsi="Times New Roman" w:cs="Times New Roman"/>
              </w:rPr>
            </w:pPr>
          </w:p>
          <w:p w14:paraId="280B76BB"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Removal of Anti-reflective coating </w:t>
            </w:r>
          </w:p>
          <w:p w14:paraId="5AD6BB60" w14:textId="77777777" w:rsidR="00A71398" w:rsidRDefault="00A71398" w:rsidP="001E185A">
            <w:pPr>
              <w:tabs>
                <w:tab w:val="left" w:pos="7830"/>
              </w:tabs>
              <w:rPr>
                <w:rFonts w:ascii="Times New Roman" w:hAnsi="Times New Roman" w:cs="Times New Roman"/>
              </w:rPr>
            </w:pPr>
          </w:p>
          <w:p w14:paraId="7ADF2ABD" w14:textId="77777777" w:rsidR="00A71398" w:rsidRDefault="00A71398" w:rsidP="001E185A">
            <w:pPr>
              <w:tabs>
                <w:tab w:val="left" w:pos="7830"/>
              </w:tabs>
              <w:rPr>
                <w:rFonts w:ascii="Times New Roman" w:hAnsi="Times New Roman" w:cs="Times New Roman"/>
              </w:rPr>
            </w:pPr>
          </w:p>
        </w:tc>
        <w:tc>
          <w:tcPr>
            <w:tcW w:w="1780" w:type="dxa"/>
          </w:tcPr>
          <w:p w14:paraId="5E777ED5" w14:textId="77777777" w:rsidR="00A71398" w:rsidRDefault="00A71398" w:rsidP="001E185A">
            <w:pPr>
              <w:tabs>
                <w:tab w:val="left" w:pos="7830"/>
              </w:tabs>
              <w:rPr>
                <w:rFonts w:ascii="Times New Roman" w:hAnsi="Times New Roman" w:cs="Times New Roman"/>
              </w:rPr>
            </w:pPr>
          </w:p>
          <w:p w14:paraId="29499A0E"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All of the anti-reflective coating has been removed using chemical means. </w:t>
            </w:r>
          </w:p>
        </w:tc>
        <w:tc>
          <w:tcPr>
            <w:tcW w:w="1780" w:type="dxa"/>
          </w:tcPr>
          <w:p w14:paraId="07A7DB6A" w14:textId="77777777" w:rsidR="00A71398" w:rsidRDefault="00A71398" w:rsidP="001E185A">
            <w:pPr>
              <w:tabs>
                <w:tab w:val="left" w:pos="7830"/>
              </w:tabs>
              <w:rPr>
                <w:rFonts w:ascii="Times New Roman" w:hAnsi="Times New Roman" w:cs="Times New Roman"/>
              </w:rPr>
            </w:pPr>
          </w:p>
          <w:p w14:paraId="4D991A32"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At least 75% but less than 100% of the anti-reflective coating has been removed using chemical means.  </w:t>
            </w:r>
          </w:p>
          <w:p w14:paraId="058EBBD8" w14:textId="77777777" w:rsidR="00A71398" w:rsidRDefault="00A71398" w:rsidP="001E185A">
            <w:pPr>
              <w:tabs>
                <w:tab w:val="left" w:pos="7830"/>
              </w:tabs>
              <w:rPr>
                <w:rFonts w:ascii="Times New Roman" w:hAnsi="Times New Roman" w:cs="Times New Roman"/>
              </w:rPr>
            </w:pPr>
          </w:p>
        </w:tc>
        <w:tc>
          <w:tcPr>
            <w:tcW w:w="1780" w:type="dxa"/>
          </w:tcPr>
          <w:p w14:paraId="4FC9127A" w14:textId="77777777" w:rsidR="00A71398" w:rsidRDefault="00A71398" w:rsidP="001E185A">
            <w:pPr>
              <w:tabs>
                <w:tab w:val="left" w:pos="7830"/>
              </w:tabs>
              <w:rPr>
                <w:rFonts w:ascii="Times New Roman" w:hAnsi="Times New Roman" w:cs="Times New Roman"/>
              </w:rPr>
            </w:pPr>
          </w:p>
          <w:p w14:paraId="6FD6B752"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At least 50% but less than 75% of the anti-reflective coating has been removed using chemical means.</w:t>
            </w:r>
          </w:p>
          <w:p w14:paraId="1B43BF4D" w14:textId="77777777" w:rsidR="00A71398" w:rsidRDefault="00A71398" w:rsidP="001E185A">
            <w:pPr>
              <w:tabs>
                <w:tab w:val="left" w:pos="7830"/>
              </w:tabs>
              <w:rPr>
                <w:rFonts w:ascii="Times New Roman" w:hAnsi="Times New Roman" w:cs="Times New Roman"/>
              </w:rPr>
            </w:pPr>
          </w:p>
        </w:tc>
        <w:tc>
          <w:tcPr>
            <w:tcW w:w="1780" w:type="dxa"/>
          </w:tcPr>
          <w:p w14:paraId="110E9FDA" w14:textId="77777777" w:rsidR="00A71398" w:rsidRDefault="00A71398" w:rsidP="001E185A">
            <w:pPr>
              <w:tabs>
                <w:tab w:val="left" w:pos="7830"/>
              </w:tabs>
              <w:rPr>
                <w:rFonts w:ascii="Times New Roman" w:hAnsi="Times New Roman" w:cs="Times New Roman"/>
              </w:rPr>
            </w:pPr>
          </w:p>
          <w:p w14:paraId="79172E7B"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Less than 50% of the anti-reflective coating has been removed or the student.</w:t>
            </w:r>
          </w:p>
        </w:tc>
      </w:tr>
      <w:tr w:rsidR="00A71398" w14:paraId="48AD27E1" w14:textId="77777777" w:rsidTr="001E185A">
        <w:tc>
          <w:tcPr>
            <w:tcW w:w="1780" w:type="dxa"/>
          </w:tcPr>
          <w:p w14:paraId="2136B44D"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Integrity of Plastic Lens</w:t>
            </w:r>
          </w:p>
        </w:tc>
        <w:tc>
          <w:tcPr>
            <w:tcW w:w="1780" w:type="dxa"/>
          </w:tcPr>
          <w:p w14:paraId="4AAFB681"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The plastic lens is undamaged. </w:t>
            </w:r>
          </w:p>
          <w:p w14:paraId="51F9461C" w14:textId="77777777" w:rsidR="00A71398" w:rsidRDefault="00A71398" w:rsidP="001E185A">
            <w:pPr>
              <w:tabs>
                <w:tab w:val="left" w:pos="7830"/>
              </w:tabs>
              <w:rPr>
                <w:rFonts w:ascii="Times New Roman" w:hAnsi="Times New Roman" w:cs="Times New Roman"/>
              </w:rPr>
            </w:pPr>
          </w:p>
        </w:tc>
        <w:tc>
          <w:tcPr>
            <w:tcW w:w="1780" w:type="dxa"/>
          </w:tcPr>
          <w:p w14:paraId="63037271"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The plastic lens has a small amount of damage, but the damage does not impair the function of the lens.  </w:t>
            </w:r>
          </w:p>
          <w:p w14:paraId="164A43D4" w14:textId="77777777" w:rsidR="00A71398" w:rsidRDefault="00A71398" w:rsidP="001E185A">
            <w:pPr>
              <w:tabs>
                <w:tab w:val="left" w:pos="7830"/>
              </w:tabs>
              <w:rPr>
                <w:rFonts w:ascii="Times New Roman" w:hAnsi="Times New Roman" w:cs="Times New Roman"/>
              </w:rPr>
            </w:pPr>
          </w:p>
        </w:tc>
        <w:tc>
          <w:tcPr>
            <w:tcW w:w="1780" w:type="dxa"/>
          </w:tcPr>
          <w:p w14:paraId="3A18C946"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The plastic lens has moderate damage that impacts the function of the lens. </w:t>
            </w:r>
          </w:p>
        </w:tc>
        <w:tc>
          <w:tcPr>
            <w:tcW w:w="1780" w:type="dxa"/>
          </w:tcPr>
          <w:p w14:paraId="63EE512D"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The plastic lens has moderate damage and the lens is no longer usable. </w:t>
            </w:r>
          </w:p>
        </w:tc>
      </w:tr>
    </w:tbl>
    <w:p w14:paraId="35DFB83B" w14:textId="77777777" w:rsidR="00A71398" w:rsidRDefault="00A71398" w:rsidP="00A71398">
      <w:pPr>
        <w:tabs>
          <w:tab w:val="left" w:pos="7830"/>
        </w:tabs>
        <w:rPr>
          <w:rFonts w:ascii="Times New Roman" w:hAnsi="Times New Roman" w:cs="Times New Roman"/>
        </w:rPr>
      </w:pPr>
    </w:p>
    <w:p w14:paraId="62AB92F0" w14:textId="77777777" w:rsidR="00A71398" w:rsidRDefault="00A71398" w:rsidP="00A71398">
      <w:pPr>
        <w:tabs>
          <w:tab w:val="left" w:pos="7830"/>
        </w:tabs>
        <w:rPr>
          <w:rFonts w:ascii="Times New Roman" w:hAnsi="Times New Roman" w:cs="Times New Roman"/>
        </w:rPr>
      </w:pPr>
      <w:r>
        <w:rPr>
          <w:rFonts w:ascii="Times New Roman" w:hAnsi="Times New Roman" w:cs="Times New Roman"/>
        </w:rPr>
        <w:t>Part 2: Paragraph</w:t>
      </w:r>
    </w:p>
    <w:tbl>
      <w:tblPr>
        <w:tblStyle w:val="TableGrid"/>
        <w:tblW w:w="0" w:type="auto"/>
        <w:tblLook w:val="04A0" w:firstRow="1" w:lastRow="0" w:firstColumn="1" w:lastColumn="0" w:noHBand="0" w:noVBand="1"/>
      </w:tblPr>
      <w:tblGrid>
        <w:gridCol w:w="1435"/>
        <w:gridCol w:w="2125"/>
        <w:gridCol w:w="1780"/>
        <w:gridCol w:w="1780"/>
        <w:gridCol w:w="1780"/>
      </w:tblGrid>
      <w:tr w:rsidR="00A71398" w14:paraId="5387C469" w14:textId="77777777" w:rsidTr="001E185A">
        <w:tc>
          <w:tcPr>
            <w:tcW w:w="1435" w:type="dxa"/>
          </w:tcPr>
          <w:p w14:paraId="6B30E36B" w14:textId="77777777" w:rsidR="00A71398" w:rsidRDefault="00A71398" w:rsidP="001E185A">
            <w:pPr>
              <w:tabs>
                <w:tab w:val="left" w:pos="7830"/>
              </w:tabs>
              <w:rPr>
                <w:rFonts w:ascii="Times New Roman" w:hAnsi="Times New Roman" w:cs="Times New Roman"/>
              </w:rPr>
            </w:pPr>
          </w:p>
        </w:tc>
        <w:tc>
          <w:tcPr>
            <w:tcW w:w="2125" w:type="dxa"/>
          </w:tcPr>
          <w:p w14:paraId="4D915EBB"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Exceeds expectations</w:t>
            </w:r>
          </w:p>
        </w:tc>
        <w:tc>
          <w:tcPr>
            <w:tcW w:w="1780" w:type="dxa"/>
          </w:tcPr>
          <w:p w14:paraId="5CEC0446"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Meets expectations</w:t>
            </w:r>
          </w:p>
        </w:tc>
        <w:tc>
          <w:tcPr>
            <w:tcW w:w="1780" w:type="dxa"/>
          </w:tcPr>
          <w:p w14:paraId="656CD130"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Approaching expectations</w:t>
            </w:r>
          </w:p>
        </w:tc>
        <w:tc>
          <w:tcPr>
            <w:tcW w:w="1780" w:type="dxa"/>
          </w:tcPr>
          <w:p w14:paraId="1AA1FD86"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Does not meet expectations</w:t>
            </w:r>
          </w:p>
        </w:tc>
      </w:tr>
      <w:tr w:rsidR="00A71398" w14:paraId="0169C8D3" w14:textId="77777777" w:rsidTr="001E185A">
        <w:tc>
          <w:tcPr>
            <w:tcW w:w="1435" w:type="dxa"/>
          </w:tcPr>
          <w:p w14:paraId="1A86DBF8"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Collection of Data</w:t>
            </w:r>
          </w:p>
          <w:p w14:paraId="42B17B2E" w14:textId="77777777" w:rsidR="00A71398" w:rsidRDefault="00A71398" w:rsidP="001E185A">
            <w:pPr>
              <w:tabs>
                <w:tab w:val="left" w:pos="7830"/>
              </w:tabs>
              <w:rPr>
                <w:rFonts w:ascii="Times New Roman" w:hAnsi="Times New Roman" w:cs="Times New Roman"/>
              </w:rPr>
            </w:pPr>
          </w:p>
        </w:tc>
        <w:tc>
          <w:tcPr>
            <w:tcW w:w="2125" w:type="dxa"/>
          </w:tcPr>
          <w:p w14:paraId="2DCF757E"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describes polymer behavior under 3-5 solvents. </w:t>
            </w:r>
          </w:p>
          <w:p w14:paraId="0ADB3E31" w14:textId="77777777" w:rsidR="00A71398" w:rsidRDefault="00A71398" w:rsidP="001E185A">
            <w:pPr>
              <w:tabs>
                <w:tab w:val="left" w:pos="7830"/>
              </w:tabs>
              <w:rPr>
                <w:rFonts w:ascii="Times New Roman" w:hAnsi="Times New Roman" w:cs="Times New Roman"/>
              </w:rPr>
            </w:pPr>
          </w:p>
        </w:tc>
        <w:tc>
          <w:tcPr>
            <w:tcW w:w="1780" w:type="dxa"/>
          </w:tcPr>
          <w:p w14:paraId="17ED81FE"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describes polymer behavior under 2-3 solvents. </w:t>
            </w:r>
          </w:p>
          <w:p w14:paraId="0DA0BCDA" w14:textId="77777777" w:rsidR="00A71398" w:rsidRDefault="00A71398" w:rsidP="001E185A">
            <w:pPr>
              <w:tabs>
                <w:tab w:val="left" w:pos="7830"/>
              </w:tabs>
              <w:rPr>
                <w:rFonts w:ascii="Times New Roman" w:hAnsi="Times New Roman" w:cs="Times New Roman"/>
              </w:rPr>
            </w:pPr>
          </w:p>
        </w:tc>
        <w:tc>
          <w:tcPr>
            <w:tcW w:w="1780" w:type="dxa"/>
          </w:tcPr>
          <w:p w14:paraId="6A79A6EC"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describes polymer behavior under 1-2 solvents. </w:t>
            </w:r>
          </w:p>
          <w:p w14:paraId="5805A09F" w14:textId="77777777" w:rsidR="00A71398" w:rsidRDefault="00A71398" w:rsidP="001E185A">
            <w:pPr>
              <w:tabs>
                <w:tab w:val="left" w:pos="7830"/>
              </w:tabs>
              <w:rPr>
                <w:rFonts w:ascii="Times New Roman" w:hAnsi="Times New Roman" w:cs="Times New Roman"/>
              </w:rPr>
            </w:pPr>
          </w:p>
        </w:tc>
        <w:tc>
          <w:tcPr>
            <w:tcW w:w="1780" w:type="dxa"/>
          </w:tcPr>
          <w:p w14:paraId="6AEFDB63"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does not report the results of sufficient trials, or the trials do not accurately address the solubility of the polymer. </w:t>
            </w:r>
          </w:p>
          <w:p w14:paraId="0EC046D3" w14:textId="77777777" w:rsidR="00A71398" w:rsidRDefault="00A71398" w:rsidP="001E185A">
            <w:pPr>
              <w:tabs>
                <w:tab w:val="left" w:pos="7830"/>
              </w:tabs>
              <w:rPr>
                <w:rFonts w:ascii="Times New Roman" w:hAnsi="Times New Roman" w:cs="Times New Roman"/>
              </w:rPr>
            </w:pPr>
          </w:p>
        </w:tc>
      </w:tr>
      <w:tr w:rsidR="00A71398" w14:paraId="6FEE98D9" w14:textId="77777777" w:rsidTr="001E185A">
        <w:tc>
          <w:tcPr>
            <w:tcW w:w="1435" w:type="dxa"/>
          </w:tcPr>
          <w:p w14:paraId="5249F4A8"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Analysis of Data</w:t>
            </w:r>
          </w:p>
          <w:p w14:paraId="7A3BBF19" w14:textId="77777777" w:rsidR="00A71398" w:rsidRDefault="00A71398" w:rsidP="001E185A">
            <w:pPr>
              <w:tabs>
                <w:tab w:val="left" w:pos="7830"/>
              </w:tabs>
              <w:rPr>
                <w:rFonts w:ascii="Times New Roman" w:hAnsi="Times New Roman" w:cs="Times New Roman"/>
              </w:rPr>
            </w:pPr>
          </w:p>
        </w:tc>
        <w:tc>
          <w:tcPr>
            <w:tcW w:w="2125" w:type="dxa"/>
          </w:tcPr>
          <w:p w14:paraId="611F273A"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draws a conclusion regarding the solubility of his/her polymer that is supported by his/her data, and ranks the relative solubility under different solvents accurately.  </w:t>
            </w:r>
          </w:p>
        </w:tc>
        <w:tc>
          <w:tcPr>
            <w:tcW w:w="1780" w:type="dxa"/>
          </w:tcPr>
          <w:p w14:paraId="0330D3BC"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Student draws a conclusion regarding the solubility of his/her polymer that is supported by his/her data.</w:t>
            </w:r>
          </w:p>
        </w:tc>
        <w:tc>
          <w:tcPr>
            <w:tcW w:w="1780" w:type="dxa"/>
          </w:tcPr>
          <w:p w14:paraId="033789D9"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 xml:space="preserve">Student draws a conclusion that is only partially supported by the student’s data. </w:t>
            </w:r>
          </w:p>
        </w:tc>
        <w:tc>
          <w:tcPr>
            <w:tcW w:w="1780" w:type="dxa"/>
          </w:tcPr>
          <w:p w14:paraId="04B0064E" w14:textId="77777777" w:rsidR="00A71398" w:rsidRDefault="00A71398" w:rsidP="001E185A">
            <w:pPr>
              <w:tabs>
                <w:tab w:val="left" w:pos="7830"/>
              </w:tabs>
              <w:rPr>
                <w:rFonts w:ascii="Times New Roman" w:hAnsi="Times New Roman" w:cs="Times New Roman"/>
              </w:rPr>
            </w:pPr>
            <w:r>
              <w:rPr>
                <w:rFonts w:ascii="Times New Roman" w:hAnsi="Times New Roman" w:cs="Times New Roman"/>
              </w:rPr>
              <w:t>Student draws a conclusion that is contradicted by the data, or the student fails to draw an appropriate conclusion.</w:t>
            </w:r>
          </w:p>
        </w:tc>
      </w:tr>
    </w:tbl>
    <w:p w14:paraId="3C2F0A67" w14:textId="77777777" w:rsidR="00A71398" w:rsidRDefault="00A71398" w:rsidP="004E5229">
      <w:pPr>
        <w:rPr>
          <w:rFonts w:ascii="Times New Roman" w:hAnsi="Times New Roman" w:cs="Times New Roman"/>
        </w:rPr>
      </w:pPr>
    </w:p>
    <w:p w14:paraId="3BF21DF1" w14:textId="77777777" w:rsidR="004E5229" w:rsidRPr="003055DF" w:rsidRDefault="004E5229" w:rsidP="004E5229">
      <w:pPr>
        <w:pStyle w:val="Default"/>
        <w:spacing w:after="27"/>
        <w:rPr>
          <w:b/>
          <w:sz w:val="22"/>
          <w:szCs w:val="22"/>
        </w:rPr>
      </w:pPr>
      <w:r w:rsidRPr="003055DF">
        <w:rPr>
          <w:b/>
          <w:sz w:val="22"/>
          <w:szCs w:val="22"/>
        </w:rPr>
        <w:lastRenderedPageBreak/>
        <w:t xml:space="preserve">Presentation talking points: </w:t>
      </w:r>
    </w:p>
    <w:p w14:paraId="52737899" w14:textId="77777777" w:rsidR="004E5229" w:rsidRPr="00653904" w:rsidRDefault="004E5229" w:rsidP="004E5229">
      <w:pPr>
        <w:pStyle w:val="Default"/>
        <w:spacing w:after="27"/>
        <w:rPr>
          <w:sz w:val="22"/>
          <w:szCs w:val="22"/>
        </w:rPr>
      </w:pPr>
    </w:p>
    <w:p w14:paraId="4A4F2AC3" w14:textId="634CA543" w:rsidR="004E5229" w:rsidRDefault="004E5229" w:rsidP="004E5229">
      <w:pPr>
        <w:pStyle w:val="Default"/>
        <w:spacing w:after="27"/>
        <w:rPr>
          <w:sz w:val="22"/>
          <w:szCs w:val="22"/>
        </w:rPr>
      </w:pPr>
      <w:r w:rsidRPr="00653904">
        <w:rPr>
          <w:sz w:val="22"/>
          <w:szCs w:val="22"/>
        </w:rPr>
        <w:t xml:space="preserve">Slide 1: </w:t>
      </w:r>
      <w:r w:rsidR="00E63888">
        <w:rPr>
          <w:sz w:val="22"/>
          <w:szCs w:val="22"/>
        </w:rPr>
        <w:t>Synthetic polymers have a large diversity of practical uses in everday life. Your coffee cup, lunch bag, and even your clothing are likely to be made from polymers. Your athetic equipment and clothing almost certainly contain a number of polymers. So what exactly is a polymer?</w:t>
      </w:r>
    </w:p>
    <w:p w14:paraId="2402E0A4" w14:textId="77777777" w:rsidR="00A71398" w:rsidRPr="00653904" w:rsidRDefault="00A71398" w:rsidP="004E5229">
      <w:pPr>
        <w:pStyle w:val="Default"/>
        <w:spacing w:after="27"/>
        <w:rPr>
          <w:sz w:val="22"/>
          <w:szCs w:val="22"/>
        </w:rPr>
      </w:pPr>
    </w:p>
    <w:p w14:paraId="5670DDF6" w14:textId="33EE3639" w:rsidR="004E5229" w:rsidRDefault="004E5229" w:rsidP="004E5229">
      <w:pPr>
        <w:pStyle w:val="Default"/>
        <w:spacing w:after="27"/>
        <w:rPr>
          <w:sz w:val="22"/>
          <w:szCs w:val="22"/>
        </w:rPr>
      </w:pPr>
      <w:r w:rsidRPr="00653904">
        <w:rPr>
          <w:sz w:val="22"/>
          <w:szCs w:val="22"/>
        </w:rPr>
        <w:t xml:space="preserve">Slide 2: </w:t>
      </w:r>
      <w:r w:rsidR="00E63888">
        <w:rPr>
          <w:sz w:val="22"/>
          <w:szCs w:val="22"/>
        </w:rPr>
        <w:t xml:space="preserve">A useful analogy for polymers and monomers is that a monomer is like a bead and a polymer is a string of beads. We won’t cover organic (naturally occurring) polymers here, but rather artificially synthesized synthetic polymers. </w:t>
      </w:r>
    </w:p>
    <w:p w14:paraId="1D70AC4D" w14:textId="77777777" w:rsidR="00A71398" w:rsidRPr="00653904" w:rsidRDefault="00A71398" w:rsidP="004E5229">
      <w:pPr>
        <w:pStyle w:val="Default"/>
        <w:spacing w:after="27"/>
        <w:rPr>
          <w:sz w:val="22"/>
          <w:szCs w:val="22"/>
        </w:rPr>
      </w:pPr>
    </w:p>
    <w:p w14:paraId="43001350" w14:textId="10CEB6E2" w:rsidR="004E5229" w:rsidRDefault="004E5229" w:rsidP="004E5229">
      <w:pPr>
        <w:pStyle w:val="Default"/>
        <w:spacing w:after="27"/>
        <w:rPr>
          <w:sz w:val="22"/>
          <w:szCs w:val="22"/>
        </w:rPr>
      </w:pPr>
      <w:r w:rsidRPr="00653904">
        <w:rPr>
          <w:sz w:val="22"/>
          <w:szCs w:val="22"/>
        </w:rPr>
        <w:t xml:space="preserve">Slide 3: </w:t>
      </w:r>
      <w:r w:rsidR="003A1A3D">
        <w:rPr>
          <w:sz w:val="22"/>
          <w:szCs w:val="22"/>
        </w:rPr>
        <w:t xml:space="preserve">Engineers select polymers based on the desired functions and characteristics of the end product. </w:t>
      </w:r>
    </w:p>
    <w:p w14:paraId="430ACFB2" w14:textId="77777777" w:rsidR="003A1A3D" w:rsidRDefault="003A1A3D" w:rsidP="004E5229">
      <w:pPr>
        <w:pStyle w:val="Default"/>
        <w:spacing w:after="27"/>
        <w:rPr>
          <w:sz w:val="22"/>
          <w:szCs w:val="22"/>
        </w:rPr>
      </w:pPr>
    </w:p>
    <w:p w14:paraId="654AC00F" w14:textId="3E460DC7" w:rsidR="003A1A3D" w:rsidRDefault="003A1A3D" w:rsidP="004E5229">
      <w:pPr>
        <w:pStyle w:val="Default"/>
        <w:spacing w:after="27"/>
        <w:rPr>
          <w:sz w:val="22"/>
          <w:szCs w:val="22"/>
        </w:rPr>
      </w:pPr>
      <w:r>
        <w:rPr>
          <w:sz w:val="22"/>
          <w:szCs w:val="22"/>
        </w:rPr>
        <w:t xml:space="preserve">Slide 4: The instructor might consider bringing in several examples of everyday objects made of these polymers, perhaps labeled, for students to handle. The instructor might ask: how do these objects compare? How are they different? (Most moderately flexible; many are translucent; some are designed to be waterproof, or retain heat). </w:t>
      </w:r>
    </w:p>
    <w:p w14:paraId="2907AC06" w14:textId="77777777" w:rsidR="003A1A3D" w:rsidRDefault="003A1A3D" w:rsidP="004E5229">
      <w:pPr>
        <w:pStyle w:val="Default"/>
        <w:spacing w:after="27"/>
        <w:rPr>
          <w:sz w:val="22"/>
          <w:szCs w:val="22"/>
        </w:rPr>
      </w:pPr>
    </w:p>
    <w:p w14:paraId="2068B9F1" w14:textId="69707096" w:rsidR="00314116" w:rsidRDefault="003A1A3D" w:rsidP="004E5229">
      <w:pPr>
        <w:pStyle w:val="Default"/>
        <w:spacing w:after="27"/>
        <w:rPr>
          <w:sz w:val="22"/>
          <w:szCs w:val="22"/>
        </w:rPr>
      </w:pPr>
      <w:r>
        <w:rPr>
          <w:sz w:val="22"/>
          <w:szCs w:val="22"/>
        </w:rPr>
        <w:t xml:space="preserve">Slide 5: It is helpful for students to recognize that polar molecules tend to be asymmetrical. Electron pairs are not always pictured in the Lewis structures, so the instructor might explicitly point out that there are two electron pairs on the oxygen atom in the water molecule. Students may require an explanation (or review) of structural notation for organic molecules. </w:t>
      </w:r>
      <w:r w:rsidR="00314116">
        <w:rPr>
          <w:sz w:val="22"/>
          <w:szCs w:val="22"/>
        </w:rPr>
        <w:t xml:space="preserve">Try to avoid the use of the phrase “like dissolves like” as a justification- it is a mnemonic, not an explanation. Polar molecules are miscible in other polar molecules because they are attracted to one another; polar molecules are not attracted to nonpolar molecules and thus the two are not miscible. </w:t>
      </w:r>
    </w:p>
    <w:p w14:paraId="1E48C9BF" w14:textId="77777777" w:rsidR="00314116" w:rsidRDefault="00314116" w:rsidP="004E5229">
      <w:pPr>
        <w:pStyle w:val="Default"/>
        <w:spacing w:after="27"/>
        <w:rPr>
          <w:sz w:val="22"/>
          <w:szCs w:val="22"/>
        </w:rPr>
      </w:pPr>
    </w:p>
    <w:p w14:paraId="32D0DBB9" w14:textId="77777777" w:rsidR="00314116" w:rsidRDefault="00314116" w:rsidP="004E5229">
      <w:pPr>
        <w:pStyle w:val="Default"/>
        <w:spacing w:after="27"/>
        <w:rPr>
          <w:sz w:val="22"/>
          <w:szCs w:val="22"/>
        </w:rPr>
      </w:pPr>
      <w:r>
        <w:rPr>
          <w:sz w:val="22"/>
          <w:szCs w:val="22"/>
        </w:rPr>
        <w:t>Slide 6: Here are a variety of solvents used to dissolve polymers in nanotechnology labs. Most of these solvents are far too volatile, carcinogenic, or both for use in high school labs, but it is useful to inspect their structures. They are useful for emphasizing that polarity of molecules exists on a spectrum, and that molecules are not simply “polar” or “nonpolar”; for example, NMP is polar but not as polar as GBL. Volatility is a consideration because it affects how quickly a molecule evaporates.</w:t>
      </w:r>
    </w:p>
    <w:p w14:paraId="770D48C9" w14:textId="77777777" w:rsidR="00314116" w:rsidRDefault="00314116" w:rsidP="004E5229">
      <w:pPr>
        <w:pStyle w:val="Default"/>
        <w:spacing w:after="27"/>
        <w:rPr>
          <w:sz w:val="22"/>
          <w:szCs w:val="22"/>
        </w:rPr>
      </w:pPr>
    </w:p>
    <w:p w14:paraId="53AE3384" w14:textId="79CECF59" w:rsidR="00314116" w:rsidRDefault="00314116" w:rsidP="004E5229">
      <w:pPr>
        <w:pStyle w:val="Default"/>
        <w:spacing w:after="27"/>
        <w:rPr>
          <w:sz w:val="22"/>
          <w:szCs w:val="22"/>
        </w:rPr>
      </w:pPr>
      <w:r>
        <w:rPr>
          <w:sz w:val="22"/>
          <w:szCs w:val="22"/>
        </w:rPr>
        <w:t xml:space="preserve">Slide 7: Here, students are shown two very common polymers (PVC and PTFE) in typical polymer notation. PTFE is expected to be more dense- although Cl has a heavier atomic mass than F, there are more F atoms than Cl atoms in a single unit of PTFE. Hydrogen has an very light molar mass. The instructor might point out that we would expect the spacing of the monomer subunits to be similar in the two molecules, otherwise it would be difficult to compare the densities. </w:t>
      </w:r>
    </w:p>
    <w:p w14:paraId="4E17957E" w14:textId="77777777" w:rsidR="00314116" w:rsidRDefault="00314116" w:rsidP="004E5229">
      <w:pPr>
        <w:pStyle w:val="Default"/>
        <w:spacing w:after="27"/>
        <w:rPr>
          <w:sz w:val="22"/>
          <w:szCs w:val="22"/>
        </w:rPr>
      </w:pPr>
    </w:p>
    <w:p w14:paraId="0DF57B9A" w14:textId="780CBB1A" w:rsidR="00314116" w:rsidRDefault="00314116" w:rsidP="004E5229">
      <w:pPr>
        <w:pStyle w:val="Default"/>
        <w:spacing w:after="27"/>
        <w:rPr>
          <w:sz w:val="22"/>
          <w:szCs w:val="22"/>
        </w:rPr>
      </w:pPr>
      <w:r>
        <w:rPr>
          <w:sz w:val="22"/>
          <w:szCs w:val="22"/>
        </w:rPr>
        <w:t xml:space="preserve">Slide 8: Here, we would expect vinyl chloride, which is polar (negative pole around the chlorine), to be more soluble in water than tetrafluoroethyne, which is nonpolar (symmetric distribution of charge). As a follow up question, the instructor might ask which of the two molecules would be more soluble in a clearly nonpolar solvent such as benzene. </w:t>
      </w:r>
      <w:bookmarkStart w:id="0" w:name="_GoBack"/>
      <w:bookmarkEnd w:id="0"/>
    </w:p>
    <w:p w14:paraId="269AE6EE" w14:textId="77777777" w:rsidR="00314116" w:rsidRDefault="00314116" w:rsidP="004E5229">
      <w:pPr>
        <w:pStyle w:val="Default"/>
        <w:spacing w:after="27"/>
        <w:rPr>
          <w:sz w:val="22"/>
          <w:szCs w:val="22"/>
        </w:rPr>
      </w:pPr>
    </w:p>
    <w:p w14:paraId="199C2048" w14:textId="118A05CD" w:rsidR="00314116" w:rsidRDefault="00314116" w:rsidP="004E5229">
      <w:pPr>
        <w:pStyle w:val="Default"/>
        <w:spacing w:after="27"/>
        <w:rPr>
          <w:sz w:val="22"/>
          <w:szCs w:val="22"/>
        </w:rPr>
      </w:pPr>
      <w:r>
        <w:rPr>
          <w:sz w:val="22"/>
          <w:szCs w:val="22"/>
        </w:rPr>
        <w:t xml:space="preserve"> </w:t>
      </w:r>
    </w:p>
    <w:p w14:paraId="3F26A5B4" w14:textId="77777777" w:rsidR="00314116" w:rsidRDefault="00314116" w:rsidP="004E5229">
      <w:pPr>
        <w:pStyle w:val="Default"/>
        <w:spacing w:after="27"/>
        <w:rPr>
          <w:sz w:val="22"/>
          <w:szCs w:val="22"/>
        </w:rPr>
      </w:pPr>
    </w:p>
    <w:p w14:paraId="16A6A409" w14:textId="77777777" w:rsidR="00314116" w:rsidRPr="00653904" w:rsidRDefault="00314116" w:rsidP="004E5229">
      <w:pPr>
        <w:pStyle w:val="Default"/>
        <w:spacing w:after="27"/>
        <w:rPr>
          <w:sz w:val="22"/>
          <w:szCs w:val="22"/>
        </w:rPr>
      </w:pPr>
    </w:p>
    <w:p w14:paraId="74F1C1F2" w14:textId="77777777" w:rsidR="004E5229" w:rsidRPr="00653904" w:rsidRDefault="004E5229" w:rsidP="004E5229">
      <w:pPr>
        <w:rPr>
          <w:rFonts w:ascii="Times New Roman" w:hAnsi="Times New Roman" w:cs="Times New Roman"/>
          <w:color w:val="000000"/>
        </w:rPr>
      </w:pPr>
      <w:r w:rsidRPr="00653904">
        <w:rPr>
          <w:rFonts w:ascii="Times New Roman" w:hAnsi="Times New Roman" w:cs="Times New Roman"/>
        </w:rPr>
        <w:br w:type="page"/>
      </w:r>
    </w:p>
    <w:p w14:paraId="79AA519A" w14:textId="77777777" w:rsidR="004E5229" w:rsidRDefault="004E5229" w:rsidP="004E5229">
      <w:pPr>
        <w:pStyle w:val="Default"/>
        <w:spacing w:after="27"/>
        <w:rPr>
          <w:b/>
          <w:sz w:val="22"/>
          <w:szCs w:val="22"/>
        </w:rPr>
      </w:pPr>
      <w:r w:rsidRPr="003055DF">
        <w:rPr>
          <w:b/>
          <w:sz w:val="22"/>
          <w:szCs w:val="22"/>
        </w:rPr>
        <w:lastRenderedPageBreak/>
        <w:t>Links to the research articles and other resources:</w:t>
      </w:r>
    </w:p>
    <w:p w14:paraId="1E7509E1" w14:textId="77777777" w:rsidR="003055DF" w:rsidRPr="003055DF" w:rsidRDefault="003055DF" w:rsidP="004E5229">
      <w:pPr>
        <w:pStyle w:val="Default"/>
        <w:spacing w:after="27"/>
        <w:rPr>
          <w:b/>
          <w:sz w:val="22"/>
          <w:szCs w:val="22"/>
        </w:rPr>
      </w:pPr>
    </w:p>
    <w:p w14:paraId="6C030A1C" w14:textId="77777777" w:rsidR="003055DF" w:rsidRDefault="00653904" w:rsidP="00653904">
      <w:pPr>
        <w:pStyle w:val="Default"/>
        <w:spacing w:after="27"/>
        <w:ind w:left="720"/>
        <w:rPr>
          <w:sz w:val="22"/>
          <w:szCs w:val="22"/>
        </w:rPr>
      </w:pPr>
      <w:r w:rsidRPr="00653904">
        <w:rPr>
          <w:sz w:val="22"/>
          <w:szCs w:val="22"/>
        </w:rPr>
        <w:t xml:space="preserve">[1] Fritz, N., Dao, H., Allen, S. A. B., &amp; Kohl, P. A. (2012). Polycarbonates as temporary adhesives. </w:t>
      </w:r>
      <w:r w:rsidRPr="00653904">
        <w:rPr>
          <w:i/>
          <w:iCs/>
          <w:sz w:val="22"/>
          <w:szCs w:val="22"/>
        </w:rPr>
        <w:t>International Journal of Adhesion and Adhesives</w:t>
      </w:r>
      <w:r w:rsidRPr="00653904">
        <w:rPr>
          <w:sz w:val="22"/>
          <w:szCs w:val="22"/>
        </w:rPr>
        <w:t xml:space="preserve">, </w:t>
      </w:r>
      <w:r w:rsidRPr="00653904">
        <w:rPr>
          <w:i/>
          <w:iCs/>
          <w:sz w:val="22"/>
          <w:szCs w:val="22"/>
        </w:rPr>
        <w:t>38</w:t>
      </w:r>
      <w:r w:rsidRPr="00653904">
        <w:rPr>
          <w:sz w:val="22"/>
          <w:szCs w:val="22"/>
        </w:rPr>
        <w:t>, 45-49.</w:t>
      </w:r>
    </w:p>
    <w:p w14:paraId="7DC258B1" w14:textId="77777777" w:rsidR="003055DF" w:rsidRDefault="003055DF" w:rsidP="00653904">
      <w:pPr>
        <w:pStyle w:val="Default"/>
        <w:spacing w:after="27"/>
        <w:ind w:left="720"/>
        <w:rPr>
          <w:sz w:val="22"/>
          <w:szCs w:val="22"/>
        </w:rPr>
      </w:pPr>
    </w:p>
    <w:p w14:paraId="1AD7ADB6" w14:textId="4BA7C1CB" w:rsidR="00653904" w:rsidRDefault="00653904" w:rsidP="00653904">
      <w:pPr>
        <w:pStyle w:val="Default"/>
        <w:spacing w:after="27"/>
        <w:ind w:left="720"/>
      </w:pPr>
      <w:r w:rsidRPr="00653904">
        <w:t xml:space="preserve">[2] Li, H., Wu, J., Huang, X., Yin, Z., Liu, J., &amp; Zhang, H. (2014). A universal, rapid method for clean transfer of nanostructures onto various substrates. </w:t>
      </w:r>
      <w:r w:rsidRPr="00653904">
        <w:rPr>
          <w:i/>
          <w:iCs/>
        </w:rPr>
        <w:t>ACS nano</w:t>
      </w:r>
      <w:r w:rsidRPr="00653904">
        <w:t xml:space="preserve">, </w:t>
      </w:r>
      <w:r w:rsidRPr="00653904">
        <w:rPr>
          <w:i/>
          <w:iCs/>
        </w:rPr>
        <w:t>8</w:t>
      </w:r>
      <w:r w:rsidRPr="00653904">
        <w:t>(7), 6563-6570.</w:t>
      </w:r>
    </w:p>
    <w:p w14:paraId="23D1773D" w14:textId="77777777" w:rsidR="003055DF" w:rsidRPr="00653904" w:rsidRDefault="003055DF" w:rsidP="00653904">
      <w:pPr>
        <w:pStyle w:val="Default"/>
        <w:spacing w:after="27"/>
        <w:ind w:left="720"/>
      </w:pPr>
    </w:p>
    <w:p w14:paraId="5F2FEC97" w14:textId="77777777" w:rsidR="00653904" w:rsidRDefault="00653904" w:rsidP="00653904">
      <w:pPr>
        <w:pStyle w:val="Default"/>
        <w:spacing w:after="27"/>
        <w:ind w:left="720"/>
      </w:pPr>
      <w:r w:rsidRPr="00653904">
        <w:t xml:space="preserve">[3] Berger, M. (2014, July 8). A universal and rapid method for transferring nanostructures. Retrieved July 18, 2017, from </w:t>
      </w:r>
      <w:hyperlink r:id="rId24" w:history="1">
        <w:r w:rsidRPr="00653904">
          <w:rPr>
            <w:rStyle w:val="Hyperlink"/>
          </w:rPr>
          <w:t>http://www.nanowerk.com/spotlight/spotid=36430.php</w:t>
        </w:r>
      </w:hyperlink>
    </w:p>
    <w:p w14:paraId="35D8193B" w14:textId="77777777" w:rsidR="003055DF" w:rsidRPr="00653904" w:rsidRDefault="003055DF" w:rsidP="00653904">
      <w:pPr>
        <w:pStyle w:val="Default"/>
        <w:spacing w:after="27"/>
        <w:ind w:left="720"/>
      </w:pPr>
    </w:p>
    <w:p w14:paraId="117622D0" w14:textId="7C224878" w:rsidR="009C0AD6" w:rsidRDefault="00653904" w:rsidP="009C0AD6">
      <w:pPr>
        <w:pStyle w:val="Default"/>
        <w:spacing w:after="27"/>
        <w:ind w:left="720"/>
      </w:pPr>
      <w:r w:rsidRPr="00653904">
        <w:t>[</w:t>
      </w:r>
      <w:r w:rsidRPr="009C0AD6">
        <w:t>4] “Plastics.” </w:t>
      </w:r>
      <w:r w:rsidRPr="009C0AD6">
        <w:rPr>
          <w:i/>
          <w:iCs/>
        </w:rPr>
        <w:t>The Basics: Polymer Definition and Properties</w:t>
      </w:r>
      <w:r w:rsidRPr="009C0AD6">
        <w:t>, plastics.americanchemistry.com/plastics/The-Basics/.</w:t>
      </w:r>
    </w:p>
    <w:p w14:paraId="3E4CBD82" w14:textId="77777777" w:rsidR="003055DF" w:rsidRPr="009C0AD6" w:rsidRDefault="003055DF" w:rsidP="009C0AD6">
      <w:pPr>
        <w:pStyle w:val="Default"/>
        <w:spacing w:after="27"/>
        <w:ind w:left="720"/>
      </w:pPr>
    </w:p>
    <w:p w14:paraId="5B5955E2" w14:textId="4A432BAA" w:rsidR="009C0AD6" w:rsidRDefault="00653904" w:rsidP="009C0AD6">
      <w:pPr>
        <w:pStyle w:val="Default"/>
        <w:spacing w:after="27"/>
        <w:ind w:left="720"/>
        <w:rPr>
          <w:i/>
        </w:rPr>
      </w:pPr>
      <w:r w:rsidRPr="009C0AD6">
        <w:t xml:space="preserve">[5] </w:t>
      </w:r>
      <w:r w:rsidR="009C0AD6" w:rsidRPr="009C0AD6">
        <w:t xml:space="preserve">“Structure and Properties of Polymers.” </w:t>
      </w:r>
      <w:r w:rsidR="009C0AD6" w:rsidRPr="009C0AD6">
        <w:rPr>
          <w:i/>
        </w:rPr>
        <w:t xml:space="preserve">Flinn Scientific. </w:t>
      </w:r>
    </w:p>
    <w:p w14:paraId="210EEC3C" w14:textId="77777777" w:rsidR="003055DF" w:rsidRPr="009C0AD6" w:rsidRDefault="003055DF" w:rsidP="009C0AD6">
      <w:pPr>
        <w:pStyle w:val="Default"/>
        <w:spacing w:after="27"/>
        <w:ind w:left="720"/>
        <w:rPr>
          <w:i/>
        </w:rPr>
      </w:pPr>
    </w:p>
    <w:p w14:paraId="0D40ADB3" w14:textId="05546367" w:rsidR="009C0AD6" w:rsidRDefault="009C0AD6" w:rsidP="00653904">
      <w:pPr>
        <w:pStyle w:val="Default"/>
        <w:spacing w:after="27"/>
        <w:ind w:left="720"/>
      </w:pPr>
      <w:r>
        <w:t>For the Bouncy Ball recipe used in the Stations Activity:</w:t>
      </w:r>
    </w:p>
    <w:p w14:paraId="068ECCB5" w14:textId="7A24EA88" w:rsidR="00A71398" w:rsidRDefault="009C0AD6" w:rsidP="00653904">
      <w:pPr>
        <w:pStyle w:val="Default"/>
        <w:spacing w:after="27"/>
        <w:ind w:left="720"/>
      </w:pPr>
      <w:r>
        <w:t xml:space="preserve">[6] </w:t>
      </w:r>
      <w:r w:rsidR="00A71398">
        <w:t xml:space="preserve">“Level Chemistry Events.” CHEMATHON, University of Maryland, 2017. </w:t>
      </w:r>
      <w:hyperlink r:id="rId25" w:history="1">
        <w:r w:rsidR="00A71398" w:rsidRPr="005B6F1D">
          <w:rPr>
            <w:rStyle w:val="Hyperlink"/>
          </w:rPr>
          <w:t>http://blog.umd.edu/chemathon/level-i-chemistry-events/</w:t>
        </w:r>
      </w:hyperlink>
      <w:r w:rsidR="00A71398">
        <w:t>.</w:t>
      </w:r>
    </w:p>
    <w:p w14:paraId="1678EEB4" w14:textId="77777777" w:rsidR="00032887" w:rsidRPr="00653904" w:rsidRDefault="00032887" w:rsidP="004E5229">
      <w:pPr>
        <w:pStyle w:val="Default"/>
        <w:spacing w:after="27"/>
        <w:rPr>
          <w:sz w:val="22"/>
          <w:szCs w:val="22"/>
        </w:rPr>
      </w:pPr>
    </w:p>
    <w:p w14:paraId="386A1C59" w14:textId="77777777" w:rsidR="00032887" w:rsidRPr="00653904" w:rsidRDefault="004E5229" w:rsidP="00032887">
      <w:pPr>
        <w:pStyle w:val="Default"/>
        <w:spacing w:after="27"/>
      </w:pPr>
      <w:r w:rsidRPr="00653904">
        <w:rPr>
          <w:sz w:val="22"/>
          <w:szCs w:val="22"/>
        </w:rPr>
        <w:t>[</w:t>
      </w:r>
      <w:r w:rsidR="00032887" w:rsidRPr="00653904">
        <w:rPr>
          <w:sz w:val="22"/>
          <w:szCs w:val="22"/>
        </w:rPr>
        <w:t xml:space="preserve">Acknowledgements: </w:t>
      </w:r>
      <w:r w:rsidR="00032887" w:rsidRPr="00653904">
        <w:t>Thank you to Professor Arend van der Zande, Mohammad Abir Hossain, Professor Pinshane Huang, Sunphil Kim, Yunjo Jeong, Nikita Buzov, Dot Gordon, Dr. Irfan Ahmad, Carrie Kouadio, and technical staff at the Micro and Nanotechnology Lab and Center for Nanoscale Science and Technology support. Thank you to Terry Koker at Mahomet High School (Mahomet, IL), Dr. John Balbach at Georgetown Preparatory School (N.Bethesda, MD).]</w:t>
      </w:r>
    </w:p>
    <w:p w14:paraId="59CE5B92" w14:textId="77777777" w:rsidR="004E5229" w:rsidRPr="00653904" w:rsidRDefault="004E5229" w:rsidP="004E5229">
      <w:pPr>
        <w:pStyle w:val="Default"/>
        <w:spacing w:after="27"/>
        <w:rPr>
          <w:sz w:val="22"/>
          <w:szCs w:val="22"/>
        </w:rPr>
      </w:pPr>
      <w:r w:rsidRPr="00653904">
        <w:rPr>
          <w:noProof/>
          <w:sz w:val="22"/>
          <w:szCs w:val="22"/>
        </w:rPr>
        <w:lastRenderedPageBreak/>
        <mc:AlternateContent>
          <mc:Choice Requires="wps">
            <w:drawing>
              <wp:anchor distT="45720" distB="45720" distL="114300" distR="114300" simplePos="0" relativeHeight="251660288" behindDoc="0" locked="0" layoutInCell="1" allowOverlap="1" wp14:anchorId="417B2287" wp14:editId="2BE861C5">
                <wp:simplePos x="0" y="0"/>
                <wp:positionH relativeFrom="column">
                  <wp:posOffset>0</wp:posOffset>
                </wp:positionH>
                <wp:positionV relativeFrom="paragraph">
                  <wp:posOffset>226695</wp:posOffset>
                </wp:positionV>
                <wp:extent cx="5743575" cy="5857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857875"/>
                        </a:xfrm>
                        <a:prstGeom prst="rect">
                          <a:avLst/>
                        </a:prstGeom>
                        <a:solidFill>
                          <a:srgbClr val="BDD7EE">
                            <a:alpha val="27843"/>
                          </a:srgbClr>
                        </a:solidFill>
                        <a:ln w="9525">
                          <a:solidFill>
                            <a:srgbClr val="000000"/>
                          </a:solidFill>
                          <a:miter lim="800000"/>
                          <a:headEnd/>
                          <a:tailEnd/>
                        </a:ln>
                      </wps:spPr>
                      <wps:txbx>
                        <w:txbxContent>
                          <w:p w14:paraId="5969B4E7" w14:textId="77777777" w:rsidR="004E5229" w:rsidRDefault="004E5229" w:rsidP="004E5229">
                            <w:pPr>
                              <w:pStyle w:val="Default"/>
                              <w:spacing w:after="27"/>
                              <w:rPr>
                                <w:sz w:val="22"/>
                                <w:szCs w:val="22"/>
                              </w:rPr>
                            </w:pPr>
                            <w:r w:rsidRPr="003C33CA">
                              <w:rPr>
                                <w:sz w:val="22"/>
                                <w:szCs w:val="22"/>
                              </w:rPr>
                              <w:t>Financial support was provided by the National Science Foundation unde</w:t>
                            </w:r>
                            <w:r>
                              <w:rPr>
                                <w:sz w:val="22"/>
                                <w:szCs w:val="22"/>
                              </w:rPr>
                              <w:t>r grant #NSF EEC 14-07194 RET, as part of the nano@illinois project, through the University of Illinois Center for Nanoscale Science and Technology and the Micro and Nanotechnology Lab at the University of Illinois at Urbana-Champaign.</w:t>
                            </w:r>
                          </w:p>
                          <w:p w14:paraId="474DD53D" w14:textId="77777777" w:rsidR="004E5229" w:rsidRPr="006E3ACB" w:rsidRDefault="004E5229" w:rsidP="004E5229">
                            <w:pPr>
                              <w:pStyle w:val="Default"/>
                              <w:spacing w:after="27"/>
                              <w:rPr>
                                <w:sz w:val="22"/>
                                <w:szCs w:val="22"/>
                              </w:rPr>
                            </w:pPr>
                          </w:p>
                          <w:p w14:paraId="0FFA5E67" w14:textId="77777777" w:rsidR="004E5229" w:rsidRDefault="004E5229" w:rsidP="004E5229">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Unported License. To view a copy of this license, visit: </w:t>
                            </w:r>
                            <w:hyperlink r:id="rId26" w:history="1">
                              <w:r w:rsidRPr="003C33CA">
                                <w:rPr>
                                  <w:rStyle w:val="Hyperlink"/>
                                  <w:sz w:val="22"/>
                                  <w:szCs w:val="22"/>
                                </w:rPr>
                                <w:t>http://creativecommons.org/licenses/by-nc-sa/3.0/</w:t>
                              </w:r>
                            </w:hyperlink>
                            <w:r w:rsidRPr="003C33CA">
                              <w:rPr>
                                <w:sz w:val="22"/>
                                <w:szCs w:val="22"/>
                              </w:rPr>
                              <w:t>. To attribut</w:t>
                            </w:r>
                            <w:r>
                              <w:rPr>
                                <w:sz w:val="22"/>
                                <w:szCs w:val="22"/>
                              </w:rPr>
                              <w:t>e this work, please use [“J. Scimeca</w:t>
                            </w:r>
                            <w:r w:rsidRPr="003C33CA">
                              <w:rPr>
                                <w:sz w:val="22"/>
                                <w:szCs w:val="22"/>
                              </w:rPr>
                              <w:t>. Title (Date).”]</w:t>
                            </w:r>
                          </w:p>
                          <w:p w14:paraId="130455B6" w14:textId="77777777" w:rsidR="004E5229" w:rsidRPr="003C33CA" w:rsidRDefault="004E5229" w:rsidP="004E5229">
                            <w:pPr>
                              <w:pStyle w:val="NormalWeb"/>
                              <w:rPr>
                                <w:sz w:val="22"/>
                                <w:szCs w:val="22"/>
                              </w:rPr>
                            </w:pPr>
                            <w:r w:rsidRPr="003C33CA">
                              <w:rPr>
                                <w:sz w:val="22"/>
                                <w:szCs w:val="22"/>
                              </w:rPr>
                              <w:t xml:space="preserve">The </w:t>
                            </w:r>
                            <w:r w:rsidRPr="003C33CA">
                              <w:rPr>
                                <w:i/>
                                <w:iCs/>
                                <w:sz w:val="22"/>
                                <w:szCs w:val="22"/>
                              </w:rPr>
                              <w:t>nano@illinois</w:t>
                            </w:r>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2858D4C0" w14:textId="77777777" w:rsidR="004E5229" w:rsidRPr="003C33CA" w:rsidRDefault="004E5229" w:rsidP="004E5229">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ethics seminars, hands-on modules, STEM education issues, career choices, and resources for implementing a nano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72E694FA" w14:textId="77777777" w:rsidR="004E5229" w:rsidRPr="003C33CA" w:rsidRDefault="004E5229" w:rsidP="004E5229">
                            <w:pPr>
                              <w:pStyle w:val="Default"/>
                              <w:rPr>
                                <w:sz w:val="22"/>
                                <w:szCs w:val="22"/>
                              </w:rPr>
                            </w:pPr>
                          </w:p>
                          <w:p w14:paraId="12EE22C0" w14:textId="77777777" w:rsidR="004E5229" w:rsidRDefault="004E5229" w:rsidP="004E5229">
                            <w:pPr>
                              <w:pStyle w:val="Default"/>
                              <w:rPr>
                                <w:sz w:val="22"/>
                                <w:szCs w:val="22"/>
                              </w:rPr>
                            </w:pPr>
                            <w:r>
                              <w:rPr>
                                <w:sz w:val="22"/>
                                <w:szCs w:val="22"/>
                              </w:rPr>
                              <w:t>The nano@illinois Research Experiences for Teachers (RET) is managed by the University of Illinois Center for Nanoscale Science Technology.</w:t>
                            </w:r>
                          </w:p>
                          <w:p w14:paraId="54B7D0D4" w14:textId="77777777" w:rsidR="004E5229" w:rsidRPr="003C33CA" w:rsidRDefault="004E5229" w:rsidP="004E5229">
                            <w:pPr>
                              <w:pStyle w:val="Default"/>
                              <w:rPr>
                                <w:sz w:val="22"/>
                                <w:szCs w:val="22"/>
                              </w:rPr>
                            </w:pPr>
                          </w:p>
                          <w:p w14:paraId="2AD32DE2"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Center for Nanoscale Science and Technology</w:t>
                            </w:r>
                          </w:p>
                          <w:p w14:paraId="0293FAEA"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208 N. Wright, MC-249</w:t>
                            </w:r>
                          </w:p>
                          <w:p w14:paraId="020DA540"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Urbana, Illinois 61801</w:t>
                            </w:r>
                          </w:p>
                          <w:p w14:paraId="60892B3E" w14:textId="77777777" w:rsidR="004E5229" w:rsidRPr="003C33CA" w:rsidRDefault="004E5229" w:rsidP="004E5229">
                            <w:pPr>
                              <w:pStyle w:val="NoSpacing"/>
                              <w:jc w:val="center"/>
                              <w:rPr>
                                <w:rFonts w:ascii="Times New Roman" w:hAnsi="Times New Roman" w:cs="Times New Roman"/>
                              </w:rPr>
                            </w:pPr>
                            <w:r>
                              <w:rPr>
                                <w:rFonts w:ascii="Times New Roman" w:hAnsi="Times New Roman" w:cs="Times New Roman"/>
                              </w:rPr>
                              <w:t>217-244-1353</w:t>
                            </w:r>
                          </w:p>
                          <w:p w14:paraId="094CD3B2" w14:textId="77777777" w:rsidR="004E5229" w:rsidRPr="003C33CA" w:rsidRDefault="00314116" w:rsidP="004E5229">
                            <w:pPr>
                              <w:pStyle w:val="NoSpacing"/>
                              <w:jc w:val="center"/>
                              <w:rPr>
                                <w:rFonts w:ascii="Times New Roman" w:hAnsi="Times New Roman" w:cs="Times New Roman"/>
                              </w:rPr>
                            </w:pPr>
                            <w:hyperlink r:id="rId27" w:history="1">
                              <w:r w:rsidR="004E5229" w:rsidRPr="003C33CA">
                                <w:rPr>
                                  <w:rStyle w:val="Hyperlink"/>
                                  <w:rFonts w:ascii="Times New Roman" w:hAnsi="Times New Roman" w:cs="Times New Roman"/>
                                </w:rPr>
                                <w:t>nanotechnology@illinois.edu</w:t>
                              </w:r>
                            </w:hyperlink>
                          </w:p>
                          <w:p w14:paraId="63620E42" w14:textId="77777777" w:rsidR="004E5229" w:rsidRPr="003C33CA" w:rsidRDefault="00314116" w:rsidP="004E5229">
                            <w:pPr>
                              <w:pStyle w:val="NoSpacing"/>
                              <w:jc w:val="center"/>
                              <w:rPr>
                                <w:rFonts w:ascii="Times New Roman" w:hAnsi="Times New Roman" w:cs="Times New Roman"/>
                              </w:rPr>
                            </w:pPr>
                            <w:hyperlink r:id="rId28" w:history="1">
                              <w:r w:rsidR="004E5229" w:rsidRPr="003C33CA">
                                <w:rPr>
                                  <w:rStyle w:val="Hyperlink"/>
                                  <w:rFonts w:ascii="Times New Roman" w:hAnsi="Times New Roman" w:cs="Times New Roman"/>
                                </w:rPr>
                                <w:t>www.nano.illinois.edu</w:t>
                              </w:r>
                            </w:hyperlink>
                          </w:p>
                          <w:p w14:paraId="43C9D577" w14:textId="77777777" w:rsidR="004E5229" w:rsidRDefault="004E5229" w:rsidP="004E52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B2287" id="_x0000_s1027" type="#_x0000_t202" style="position:absolute;margin-left:0;margin-top:17.85pt;width:452.25pt;height:46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" fillcolor="#bdd7ee">
                <v:fill opacity="18247f"/>
                <v:textbox>
                  <w:txbxContent>
                    <w:p w14:paraId="5969B4E7" w14:textId="77777777" w:rsidR="004E5229" w:rsidRDefault="004E5229" w:rsidP="004E5229">
                      <w:pPr>
                        <w:pStyle w:val="Default"/>
                        <w:spacing w:after="27"/>
                        <w:rPr>
                          <w:sz w:val="22"/>
                          <w:szCs w:val="22"/>
                        </w:rPr>
                      </w:pPr>
                      <w:r w:rsidRPr="003C33CA">
                        <w:rPr>
                          <w:sz w:val="22"/>
                          <w:szCs w:val="22"/>
                        </w:rPr>
                        <w:t>Financial support was provided by the National Science Foundation unde</w:t>
                      </w:r>
                      <w:r>
                        <w:rPr>
                          <w:sz w:val="22"/>
                          <w:szCs w:val="22"/>
                        </w:rPr>
                        <w:t xml:space="preserve">r grant #NSF EEC 14-07194 RET, as part of the </w:t>
                      </w:r>
                      <w:proofErr w:type="spellStart"/>
                      <w:r>
                        <w:rPr>
                          <w:sz w:val="22"/>
                          <w:szCs w:val="22"/>
                        </w:rPr>
                        <w:t>nano@illinois</w:t>
                      </w:r>
                      <w:proofErr w:type="spellEnd"/>
                      <w:r>
                        <w:rPr>
                          <w:sz w:val="22"/>
                          <w:szCs w:val="22"/>
                        </w:rPr>
                        <w:t xml:space="preserve"> project, through the University of Illinois Center for </w:t>
                      </w:r>
                      <w:proofErr w:type="spellStart"/>
                      <w:r>
                        <w:rPr>
                          <w:sz w:val="22"/>
                          <w:szCs w:val="22"/>
                        </w:rPr>
                        <w:t>Nanoscale</w:t>
                      </w:r>
                      <w:proofErr w:type="spellEnd"/>
                      <w:r>
                        <w:rPr>
                          <w:sz w:val="22"/>
                          <w:szCs w:val="22"/>
                        </w:rPr>
                        <w:t xml:space="preserve"> Science and Technology and the Micro and Nanotechnology Lab at the University of Illinois at Urbana-Champaign.</w:t>
                      </w:r>
                    </w:p>
                    <w:p w14:paraId="474DD53D" w14:textId="77777777" w:rsidR="004E5229" w:rsidRPr="006E3ACB" w:rsidRDefault="004E5229" w:rsidP="004E5229">
                      <w:pPr>
                        <w:pStyle w:val="Default"/>
                        <w:spacing w:after="27"/>
                        <w:rPr>
                          <w:sz w:val="22"/>
                          <w:szCs w:val="22"/>
                        </w:rPr>
                      </w:pPr>
                    </w:p>
                    <w:p w14:paraId="0FFA5E67" w14:textId="77777777" w:rsidR="004E5229" w:rsidRDefault="004E5229" w:rsidP="004E5229">
                      <w:pPr>
                        <w:pStyle w:val="Default"/>
                        <w:spacing w:after="27"/>
                        <w:rPr>
                          <w:sz w:val="22"/>
                          <w:szCs w:val="22"/>
                        </w:rPr>
                      </w:pPr>
                      <w:r w:rsidRPr="003C33CA">
                        <w:rPr>
                          <w:sz w:val="22"/>
                          <w:szCs w:val="22"/>
                        </w:rPr>
                        <w:t xml:space="preserve">This work, which includes teacher and student resources, is licensed under a Creative Commons Attribution-Noncommercial-Share Alike 3.0 </w:t>
                      </w:r>
                      <w:proofErr w:type="spellStart"/>
                      <w:r w:rsidRPr="003C33CA">
                        <w:rPr>
                          <w:sz w:val="22"/>
                          <w:szCs w:val="22"/>
                        </w:rPr>
                        <w:t>Unported</w:t>
                      </w:r>
                      <w:proofErr w:type="spellEnd"/>
                      <w:r w:rsidRPr="003C33CA">
                        <w:rPr>
                          <w:sz w:val="22"/>
                          <w:szCs w:val="22"/>
                        </w:rPr>
                        <w:t xml:space="preserve"> License. To view a copy of this license, visit: </w:t>
                      </w:r>
                      <w:hyperlink r:id="rId31" w:history="1">
                        <w:r w:rsidRPr="003C33CA">
                          <w:rPr>
                            <w:rStyle w:val="Hyperlink"/>
                            <w:sz w:val="22"/>
                            <w:szCs w:val="22"/>
                          </w:rPr>
                          <w:t>http://creativecommons.org/licenses/by-nc-sa/3.0/</w:t>
                        </w:r>
                      </w:hyperlink>
                      <w:r w:rsidRPr="003C33CA">
                        <w:rPr>
                          <w:sz w:val="22"/>
                          <w:szCs w:val="22"/>
                        </w:rPr>
                        <w:t>. To attribut</w:t>
                      </w:r>
                      <w:r>
                        <w:rPr>
                          <w:sz w:val="22"/>
                          <w:szCs w:val="22"/>
                        </w:rPr>
                        <w:t>e this work, please use [“J. Scimeca</w:t>
                      </w:r>
                      <w:r w:rsidRPr="003C33CA">
                        <w:rPr>
                          <w:sz w:val="22"/>
                          <w:szCs w:val="22"/>
                        </w:rPr>
                        <w:t>. Title (Date).”]</w:t>
                      </w:r>
                    </w:p>
                    <w:p w14:paraId="130455B6" w14:textId="77777777" w:rsidR="004E5229" w:rsidRPr="003C33CA" w:rsidRDefault="004E5229" w:rsidP="004E5229">
                      <w:pPr>
                        <w:pStyle w:val="NormalWeb"/>
                        <w:rPr>
                          <w:sz w:val="22"/>
                          <w:szCs w:val="22"/>
                        </w:rPr>
                      </w:pPr>
                      <w:r w:rsidRPr="003C33CA">
                        <w:rPr>
                          <w:sz w:val="22"/>
                          <w:szCs w:val="22"/>
                        </w:rPr>
                        <w:t xml:space="preserve">The </w:t>
                      </w:r>
                      <w:proofErr w:type="spellStart"/>
                      <w:r w:rsidRPr="003C33CA">
                        <w:rPr>
                          <w:i/>
                          <w:iCs/>
                          <w:sz w:val="22"/>
                          <w:szCs w:val="22"/>
                        </w:rPr>
                        <w:t>nano@illinois</w:t>
                      </w:r>
                      <w:proofErr w:type="spellEnd"/>
                      <w:r w:rsidRPr="003C33CA">
                        <w:rPr>
                          <w:sz w:val="22"/>
                          <w:szCs w:val="22"/>
                        </w:rPr>
                        <w:t xml:space="preserve"> Research Experience for Teachers (RET) at the University of Illinois at Urbana-Champaign (from 2014-2017) expose</w:t>
                      </w:r>
                      <w:r>
                        <w:rPr>
                          <w:sz w:val="22"/>
                          <w:szCs w:val="22"/>
                        </w:rPr>
                        <w:t>s</w:t>
                      </w:r>
                      <w:r w:rsidRPr="003C33CA">
                        <w:rPr>
                          <w:sz w:val="22"/>
                          <w:szCs w:val="22"/>
                        </w:rPr>
                        <w:t xml:space="preserve"> a diverse set of in-service and pre-service science, technology, engineering, and mathematics (STEM) teachers and community college faculty from across the nation to cutting-edge research </w:t>
                      </w:r>
                      <w:r>
                        <w:rPr>
                          <w:sz w:val="22"/>
                          <w:szCs w:val="22"/>
                        </w:rPr>
                        <w:t xml:space="preserve">in nanotechnology. The RET </w:t>
                      </w:r>
                      <w:r w:rsidRPr="003C33CA">
                        <w:rPr>
                          <w:sz w:val="22"/>
                          <w:szCs w:val="22"/>
                        </w:rPr>
                        <w:t>focus</w:t>
                      </w:r>
                      <w:r>
                        <w:rPr>
                          <w:sz w:val="22"/>
                          <w:szCs w:val="22"/>
                        </w:rPr>
                        <w:t>es</w:t>
                      </w:r>
                      <w:r w:rsidRPr="003C33CA">
                        <w:rPr>
                          <w:sz w:val="22"/>
                          <w:szCs w:val="22"/>
                        </w:rPr>
                        <w:t xml:space="preserve"> on recruiting underrepresented minority populations (focused on ethnicity, geography, disability, and veteran status) including women and will target teachers from high-need areas, including inner city, rural, low-income, and those with significant </w:t>
                      </w:r>
                      <w:r>
                        <w:rPr>
                          <w:sz w:val="22"/>
                          <w:szCs w:val="22"/>
                        </w:rPr>
                        <w:t xml:space="preserve">URM students. Participants </w:t>
                      </w:r>
                      <w:r w:rsidRPr="003C33CA">
                        <w:rPr>
                          <w:sz w:val="22"/>
                          <w:szCs w:val="22"/>
                        </w:rPr>
                        <w:t>conduct research over 6 weeks in world-class labs with 4 follow-up sessions during the s</w:t>
                      </w:r>
                      <w:r>
                        <w:rPr>
                          <w:sz w:val="22"/>
                          <w:szCs w:val="22"/>
                        </w:rPr>
                        <w:t xml:space="preserve">chool year. </w:t>
                      </w:r>
                    </w:p>
                    <w:p w14:paraId="2858D4C0" w14:textId="77777777" w:rsidR="004E5229" w:rsidRPr="003C33CA" w:rsidRDefault="004E5229" w:rsidP="004E5229">
                      <w:pPr>
                        <w:pStyle w:val="NormalWeb"/>
                        <w:rPr>
                          <w:sz w:val="22"/>
                          <w:szCs w:val="22"/>
                        </w:rPr>
                      </w:pPr>
                      <w:r w:rsidRPr="003C33CA">
                        <w:rPr>
                          <w:sz w:val="22"/>
                          <w:szCs w:val="22"/>
                        </w:rPr>
                        <w:t>Teache</w:t>
                      </w:r>
                      <w:r>
                        <w:rPr>
                          <w:sz w:val="22"/>
                          <w:szCs w:val="22"/>
                        </w:rPr>
                        <w:t xml:space="preserve">r professional development opportunities </w:t>
                      </w:r>
                      <w:r w:rsidRPr="003C33CA">
                        <w:rPr>
                          <w:sz w:val="22"/>
                          <w:szCs w:val="22"/>
                        </w:rPr>
                        <w:t>include</w:t>
                      </w:r>
                      <w:r>
                        <w:rPr>
                          <w:sz w:val="22"/>
                          <w:szCs w:val="22"/>
                        </w:rPr>
                        <w:t>s</w:t>
                      </w:r>
                      <w:r w:rsidRPr="003C33CA">
                        <w:rPr>
                          <w:sz w:val="22"/>
                          <w:szCs w:val="22"/>
                        </w:rPr>
                        <w:t xml:space="preserve"> teacher-focused lectures, </w:t>
                      </w:r>
                      <w:r>
                        <w:rPr>
                          <w:sz w:val="22"/>
                          <w:szCs w:val="22"/>
                        </w:rPr>
                        <w:t xml:space="preserve">mentoring, networking, poster sessions, </w:t>
                      </w:r>
                      <w:r w:rsidRPr="003C33CA">
                        <w:rPr>
                          <w:sz w:val="22"/>
                          <w:szCs w:val="22"/>
                        </w:rPr>
                        <w:t xml:space="preserve">ethics seminars, hands-on modules, STEM education issues, career choices, and resources for implementing a </w:t>
                      </w:r>
                      <w:proofErr w:type="spellStart"/>
                      <w:r w:rsidRPr="003C33CA">
                        <w:rPr>
                          <w:sz w:val="22"/>
                          <w:szCs w:val="22"/>
                        </w:rPr>
                        <w:t>nano</w:t>
                      </w:r>
                      <w:proofErr w:type="spellEnd"/>
                      <w:r w:rsidRPr="003C33CA">
                        <w:rPr>
                          <w:sz w:val="22"/>
                          <w:szCs w:val="22"/>
                        </w:rPr>
                        <w:t xml:space="preserve"> lab and curriculum. Teachers will develop modules to be disseminated widely</w:t>
                      </w:r>
                      <w:r>
                        <w:rPr>
                          <w:sz w:val="22"/>
                          <w:szCs w:val="22"/>
                        </w:rPr>
                        <w:t xml:space="preserve"> and present their results</w:t>
                      </w:r>
                      <w:r w:rsidRPr="003C33CA">
                        <w:rPr>
                          <w:sz w:val="22"/>
                          <w:szCs w:val="22"/>
                        </w:rPr>
                        <w:t>. High-quality follow-up sessions and evaluation will be infused.</w:t>
                      </w:r>
                    </w:p>
                    <w:p w14:paraId="72E694FA" w14:textId="77777777" w:rsidR="004E5229" w:rsidRPr="003C33CA" w:rsidRDefault="004E5229" w:rsidP="004E5229">
                      <w:pPr>
                        <w:pStyle w:val="Default"/>
                        <w:rPr>
                          <w:sz w:val="22"/>
                          <w:szCs w:val="22"/>
                        </w:rPr>
                      </w:pPr>
                    </w:p>
                    <w:p w14:paraId="12EE22C0" w14:textId="77777777" w:rsidR="004E5229" w:rsidRDefault="004E5229" w:rsidP="004E5229">
                      <w:pPr>
                        <w:pStyle w:val="Default"/>
                        <w:rPr>
                          <w:sz w:val="22"/>
                          <w:szCs w:val="22"/>
                        </w:rPr>
                      </w:pPr>
                      <w:r>
                        <w:rPr>
                          <w:sz w:val="22"/>
                          <w:szCs w:val="22"/>
                        </w:rPr>
                        <w:t xml:space="preserve">The </w:t>
                      </w:r>
                      <w:proofErr w:type="spellStart"/>
                      <w:r>
                        <w:rPr>
                          <w:sz w:val="22"/>
                          <w:szCs w:val="22"/>
                        </w:rPr>
                        <w:t>nano@illinois</w:t>
                      </w:r>
                      <w:proofErr w:type="spellEnd"/>
                      <w:r>
                        <w:rPr>
                          <w:sz w:val="22"/>
                          <w:szCs w:val="22"/>
                        </w:rPr>
                        <w:t xml:space="preserve"> Research Experiences for Teachers (RET) is managed by the University </w:t>
                      </w:r>
                      <w:proofErr w:type="gramStart"/>
                      <w:r>
                        <w:rPr>
                          <w:sz w:val="22"/>
                          <w:szCs w:val="22"/>
                        </w:rPr>
                        <w:t>of</w:t>
                      </w:r>
                      <w:proofErr w:type="gramEnd"/>
                      <w:r>
                        <w:rPr>
                          <w:sz w:val="22"/>
                          <w:szCs w:val="22"/>
                        </w:rPr>
                        <w:t xml:space="preserve"> Illinois Center for </w:t>
                      </w:r>
                      <w:proofErr w:type="spellStart"/>
                      <w:r>
                        <w:rPr>
                          <w:sz w:val="22"/>
                          <w:szCs w:val="22"/>
                        </w:rPr>
                        <w:t>Nanoscale</w:t>
                      </w:r>
                      <w:proofErr w:type="spellEnd"/>
                      <w:r>
                        <w:rPr>
                          <w:sz w:val="22"/>
                          <w:szCs w:val="22"/>
                        </w:rPr>
                        <w:t xml:space="preserve"> Science Technology.</w:t>
                      </w:r>
                    </w:p>
                    <w:p w14:paraId="54B7D0D4" w14:textId="77777777" w:rsidR="004E5229" w:rsidRPr="003C33CA" w:rsidRDefault="004E5229" w:rsidP="004E5229">
                      <w:pPr>
                        <w:pStyle w:val="Default"/>
                        <w:rPr>
                          <w:sz w:val="22"/>
                          <w:szCs w:val="22"/>
                        </w:rPr>
                      </w:pPr>
                    </w:p>
                    <w:p w14:paraId="2AD32DE2"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 xml:space="preserve">Center for </w:t>
                      </w:r>
                      <w:proofErr w:type="spellStart"/>
                      <w:r w:rsidRPr="003C33CA">
                        <w:rPr>
                          <w:rFonts w:ascii="Times New Roman" w:hAnsi="Times New Roman" w:cs="Times New Roman"/>
                        </w:rPr>
                        <w:t>Nanoscale</w:t>
                      </w:r>
                      <w:proofErr w:type="spellEnd"/>
                      <w:r w:rsidRPr="003C33CA">
                        <w:rPr>
                          <w:rFonts w:ascii="Times New Roman" w:hAnsi="Times New Roman" w:cs="Times New Roman"/>
                        </w:rPr>
                        <w:t xml:space="preserve"> Science and Technology</w:t>
                      </w:r>
                    </w:p>
                    <w:p w14:paraId="0293FAEA"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208 N. Wright, MC-249</w:t>
                      </w:r>
                    </w:p>
                    <w:p w14:paraId="020DA540" w14:textId="77777777" w:rsidR="004E5229" w:rsidRPr="003C33CA" w:rsidRDefault="004E5229" w:rsidP="004E5229">
                      <w:pPr>
                        <w:pStyle w:val="NoSpacing"/>
                        <w:jc w:val="center"/>
                        <w:rPr>
                          <w:rFonts w:ascii="Times New Roman" w:hAnsi="Times New Roman" w:cs="Times New Roman"/>
                        </w:rPr>
                      </w:pPr>
                      <w:r w:rsidRPr="003C33CA">
                        <w:rPr>
                          <w:rFonts w:ascii="Times New Roman" w:hAnsi="Times New Roman" w:cs="Times New Roman"/>
                        </w:rPr>
                        <w:t>Urbana, Illinois 61801</w:t>
                      </w:r>
                    </w:p>
                    <w:p w14:paraId="60892B3E" w14:textId="77777777" w:rsidR="004E5229" w:rsidRPr="003C33CA" w:rsidRDefault="004E5229" w:rsidP="004E5229">
                      <w:pPr>
                        <w:pStyle w:val="NoSpacing"/>
                        <w:jc w:val="center"/>
                        <w:rPr>
                          <w:rFonts w:ascii="Times New Roman" w:hAnsi="Times New Roman" w:cs="Times New Roman"/>
                        </w:rPr>
                      </w:pPr>
                      <w:r>
                        <w:rPr>
                          <w:rFonts w:ascii="Times New Roman" w:hAnsi="Times New Roman" w:cs="Times New Roman"/>
                        </w:rPr>
                        <w:t>217-244-1353</w:t>
                      </w:r>
                    </w:p>
                    <w:p w14:paraId="094CD3B2" w14:textId="77777777" w:rsidR="004E5229" w:rsidRPr="003C33CA" w:rsidRDefault="003055DF" w:rsidP="004E5229">
                      <w:pPr>
                        <w:pStyle w:val="NoSpacing"/>
                        <w:jc w:val="center"/>
                        <w:rPr>
                          <w:rFonts w:ascii="Times New Roman" w:hAnsi="Times New Roman" w:cs="Times New Roman"/>
                        </w:rPr>
                      </w:pPr>
                      <w:hyperlink r:id="rId32" w:history="1">
                        <w:r w:rsidR="004E5229" w:rsidRPr="003C33CA">
                          <w:rPr>
                            <w:rStyle w:val="Hyperlink"/>
                            <w:rFonts w:ascii="Times New Roman" w:hAnsi="Times New Roman" w:cs="Times New Roman"/>
                          </w:rPr>
                          <w:t>nanotechnology@illinois.edu</w:t>
                        </w:r>
                      </w:hyperlink>
                    </w:p>
                    <w:p w14:paraId="63620E42" w14:textId="77777777" w:rsidR="004E5229" w:rsidRPr="003C33CA" w:rsidRDefault="003055DF" w:rsidP="004E5229">
                      <w:pPr>
                        <w:pStyle w:val="NoSpacing"/>
                        <w:jc w:val="center"/>
                        <w:rPr>
                          <w:rFonts w:ascii="Times New Roman" w:hAnsi="Times New Roman" w:cs="Times New Roman"/>
                        </w:rPr>
                      </w:pPr>
                      <w:hyperlink r:id="rId33" w:history="1">
                        <w:r w:rsidR="004E5229" w:rsidRPr="003C33CA">
                          <w:rPr>
                            <w:rStyle w:val="Hyperlink"/>
                            <w:rFonts w:ascii="Times New Roman" w:hAnsi="Times New Roman" w:cs="Times New Roman"/>
                          </w:rPr>
                          <w:t>www.nano.illinois.edu</w:t>
                        </w:r>
                      </w:hyperlink>
                    </w:p>
                    <w:p w14:paraId="43C9D577" w14:textId="77777777" w:rsidR="004E5229" w:rsidRDefault="004E5229" w:rsidP="004E5229">
                      <w:pPr>
                        <w:jc w:val="center"/>
                      </w:pPr>
                    </w:p>
                  </w:txbxContent>
                </v:textbox>
                <w10:wrap type="square"/>
              </v:shape>
            </w:pict>
          </mc:Fallback>
        </mc:AlternateContent>
      </w:r>
    </w:p>
    <w:p w14:paraId="5C9BD6B0" w14:textId="77777777" w:rsidR="004E5229" w:rsidRPr="00653904" w:rsidRDefault="004E5229" w:rsidP="004E5229">
      <w:pPr>
        <w:pStyle w:val="Default"/>
        <w:spacing w:after="27"/>
        <w:rPr>
          <w:sz w:val="22"/>
          <w:szCs w:val="22"/>
        </w:rPr>
      </w:pPr>
    </w:p>
    <w:p w14:paraId="6188184B" w14:textId="77777777" w:rsidR="004E5229" w:rsidRPr="00653904" w:rsidRDefault="004E5229" w:rsidP="004E5229">
      <w:pPr>
        <w:pStyle w:val="Default"/>
        <w:spacing w:after="27"/>
        <w:rPr>
          <w:sz w:val="22"/>
          <w:szCs w:val="22"/>
        </w:rPr>
      </w:pPr>
    </w:p>
    <w:p w14:paraId="3D18E6D6" w14:textId="77777777" w:rsidR="004E5229" w:rsidRPr="00653904" w:rsidRDefault="004E5229" w:rsidP="004E5229">
      <w:pPr>
        <w:pStyle w:val="Default"/>
        <w:spacing w:after="27"/>
        <w:rPr>
          <w:sz w:val="22"/>
          <w:szCs w:val="22"/>
        </w:rPr>
      </w:pPr>
    </w:p>
    <w:p w14:paraId="7F5C87AA" w14:textId="77777777" w:rsidR="004E5229" w:rsidRPr="00653904" w:rsidRDefault="004E5229" w:rsidP="004E5229">
      <w:pPr>
        <w:pStyle w:val="Default"/>
        <w:spacing w:after="27"/>
        <w:rPr>
          <w:sz w:val="22"/>
          <w:szCs w:val="22"/>
        </w:rPr>
      </w:pPr>
    </w:p>
    <w:p w14:paraId="1BCD827D" w14:textId="77777777" w:rsidR="004E5229" w:rsidRPr="00653904" w:rsidRDefault="004E5229" w:rsidP="004E5229">
      <w:pPr>
        <w:pStyle w:val="Default"/>
        <w:spacing w:after="27"/>
        <w:rPr>
          <w:sz w:val="22"/>
          <w:szCs w:val="22"/>
        </w:rPr>
      </w:pPr>
    </w:p>
    <w:p w14:paraId="3613C775" w14:textId="77777777" w:rsidR="004E5229" w:rsidRPr="00653904" w:rsidRDefault="004E5229" w:rsidP="004E5229">
      <w:pPr>
        <w:pStyle w:val="Default"/>
        <w:spacing w:after="27"/>
        <w:rPr>
          <w:sz w:val="22"/>
          <w:szCs w:val="22"/>
        </w:rPr>
      </w:pPr>
    </w:p>
    <w:p w14:paraId="2FD7A95F" w14:textId="77777777" w:rsidR="004E5229" w:rsidRPr="00653904" w:rsidRDefault="004E5229" w:rsidP="004E5229">
      <w:pPr>
        <w:pStyle w:val="Default"/>
        <w:spacing w:after="27"/>
        <w:rPr>
          <w:sz w:val="22"/>
          <w:szCs w:val="22"/>
        </w:rPr>
      </w:pPr>
    </w:p>
    <w:p w14:paraId="7F89817E" w14:textId="77777777" w:rsidR="004E5229" w:rsidRPr="00653904" w:rsidRDefault="004E5229" w:rsidP="004E5229">
      <w:pPr>
        <w:pStyle w:val="Default"/>
        <w:spacing w:after="27"/>
        <w:rPr>
          <w:sz w:val="22"/>
          <w:szCs w:val="22"/>
        </w:rPr>
      </w:pPr>
    </w:p>
    <w:p w14:paraId="5939B2C3" w14:textId="77777777" w:rsidR="004E5229" w:rsidRPr="00653904" w:rsidRDefault="004E5229" w:rsidP="004E5229">
      <w:pPr>
        <w:pStyle w:val="Default"/>
        <w:spacing w:after="27"/>
        <w:rPr>
          <w:sz w:val="22"/>
          <w:szCs w:val="22"/>
        </w:rPr>
      </w:pPr>
    </w:p>
    <w:p w14:paraId="158BC393" w14:textId="77777777" w:rsidR="004E5229" w:rsidRPr="00653904" w:rsidRDefault="004E5229" w:rsidP="004E5229">
      <w:pPr>
        <w:pStyle w:val="Default"/>
        <w:spacing w:after="27"/>
        <w:rPr>
          <w:sz w:val="22"/>
          <w:szCs w:val="22"/>
        </w:rPr>
      </w:pPr>
    </w:p>
    <w:p w14:paraId="2DDAA4FC" w14:textId="77777777" w:rsidR="004E5229" w:rsidRPr="00653904" w:rsidRDefault="004E5229" w:rsidP="004E5229">
      <w:pPr>
        <w:pStyle w:val="Default"/>
        <w:spacing w:after="27"/>
        <w:rPr>
          <w:sz w:val="22"/>
          <w:szCs w:val="22"/>
        </w:rPr>
      </w:pPr>
    </w:p>
    <w:p w14:paraId="37F8356F" w14:textId="77777777" w:rsidR="00400B42" w:rsidRPr="00653904" w:rsidRDefault="00400B42" w:rsidP="004E5229">
      <w:pPr>
        <w:tabs>
          <w:tab w:val="left" w:pos="7920"/>
        </w:tabs>
        <w:rPr>
          <w:rFonts w:ascii="Times New Roman" w:hAnsi="Times New Roman" w:cs="Times New Roman"/>
          <w:sz w:val="6"/>
        </w:rPr>
      </w:pPr>
    </w:p>
    <w:sectPr w:rsidR="00400B42" w:rsidRPr="00653904" w:rsidSect="004E5229">
      <w:pgSz w:w="12240" w:h="15840"/>
      <w:pgMar w:top="1440" w:right="1350" w:bottom="1440" w:left="1440" w:header="720" w:footer="1152"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1DC"/>
    <w:multiLevelType w:val="hybridMultilevel"/>
    <w:tmpl w:val="F0F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97877"/>
    <w:multiLevelType w:val="hybridMultilevel"/>
    <w:tmpl w:val="7F509B7C"/>
    <w:lvl w:ilvl="0" w:tplc="48485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3580"/>
    <w:multiLevelType w:val="hybridMultilevel"/>
    <w:tmpl w:val="3902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9113D"/>
    <w:multiLevelType w:val="hybridMultilevel"/>
    <w:tmpl w:val="1AA20516"/>
    <w:lvl w:ilvl="0" w:tplc="48485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84523"/>
    <w:multiLevelType w:val="hybridMultilevel"/>
    <w:tmpl w:val="02BC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33FBA"/>
    <w:multiLevelType w:val="hybridMultilevel"/>
    <w:tmpl w:val="2844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73530B"/>
    <w:multiLevelType w:val="hybridMultilevel"/>
    <w:tmpl w:val="F9B643B6"/>
    <w:lvl w:ilvl="0" w:tplc="4B58C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3DF5B7F"/>
    <w:multiLevelType w:val="hybridMultilevel"/>
    <w:tmpl w:val="9D2A0192"/>
    <w:lvl w:ilvl="0" w:tplc="48485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02353"/>
    <w:multiLevelType w:val="hybridMultilevel"/>
    <w:tmpl w:val="B4385ED0"/>
    <w:lvl w:ilvl="0" w:tplc="48485CAC">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5F131C1D"/>
    <w:multiLevelType w:val="hybridMultilevel"/>
    <w:tmpl w:val="6E4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84293"/>
    <w:multiLevelType w:val="hybridMultilevel"/>
    <w:tmpl w:val="A7EC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348A9"/>
    <w:multiLevelType w:val="hybridMultilevel"/>
    <w:tmpl w:val="158E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987662"/>
    <w:multiLevelType w:val="hybridMultilevel"/>
    <w:tmpl w:val="B19E81D8"/>
    <w:lvl w:ilvl="0" w:tplc="48485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A14B0"/>
    <w:multiLevelType w:val="hybridMultilevel"/>
    <w:tmpl w:val="D50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9493E"/>
    <w:multiLevelType w:val="hybridMultilevel"/>
    <w:tmpl w:val="4CFA77AE"/>
    <w:lvl w:ilvl="0" w:tplc="48485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
  </w:num>
  <w:num w:numId="4">
    <w:abstractNumId w:val="0"/>
  </w:num>
  <w:num w:numId="5">
    <w:abstractNumId w:val="12"/>
  </w:num>
  <w:num w:numId="6">
    <w:abstractNumId w:val="9"/>
  </w:num>
  <w:num w:numId="7">
    <w:abstractNumId w:val="14"/>
  </w:num>
  <w:num w:numId="8">
    <w:abstractNumId w:val="10"/>
  </w:num>
  <w:num w:numId="9">
    <w:abstractNumId w:val="4"/>
  </w:num>
  <w:num w:numId="10">
    <w:abstractNumId w:val="5"/>
  </w:num>
  <w:num w:numId="11">
    <w:abstractNumId w:val="6"/>
  </w:num>
  <w:num w:numId="12">
    <w:abstractNumId w:val="8"/>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29"/>
    <w:rsid w:val="00032887"/>
    <w:rsid w:val="000F4425"/>
    <w:rsid w:val="00236D53"/>
    <w:rsid w:val="003055DF"/>
    <w:rsid w:val="00314116"/>
    <w:rsid w:val="00354D3C"/>
    <w:rsid w:val="003A1814"/>
    <w:rsid w:val="003A1A3D"/>
    <w:rsid w:val="00400B42"/>
    <w:rsid w:val="004E5229"/>
    <w:rsid w:val="00577415"/>
    <w:rsid w:val="00653904"/>
    <w:rsid w:val="007963E2"/>
    <w:rsid w:val="009C0AD6"/>
    <w:rsid w:val="00A71398"/>
    <w:rsid w:val="00B94154"/>
    <w:rsid w:val="00BA7354"/>
    <w:rsid w:val="00D80980"/>
    <w:rsid w:val="00E63888"/>
    <w:rsid w:val="00FA6785"/>
    <w:rsid w:val="00FC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FA00"/>
  <w15:chartTrackingRefBased/>
  <w15:docId w15:val="{A34D80C2-94A8-4F88-B901-24F23872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22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52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5229"/>
    <w:rPr>
      <w:color w:val="0563C1" w:themeColor="hyperlink"/>
      <w:u w:val="single"/>
    </w:rPr>
  </w:style>
  <w:style w:type="paragraph" w:styleId="NoSpacing">
    <w:name w:val="No Spacing"/>
    <w:uiPriority w:val="1"/>
    <w:qFormat/>
    <w:rsid w:val="004E5229"/>
    <w:pPr>
      <w:spacing w:after="0" w:line="240" w:lineRule="auto"/>
    </w:pPr>
  </w:style>
  <w:style w:type="character" w:customStyle="1" w:styleId="word">
    <w:name w:val="word"/>
    <w:basedOn w:val="DefaultParagraphFont"/>
    <w:rsid w:val="007963E2"/>
  </w:style>
  <w:style w:type="character" w:customStyle="1" w:styleId="whitespace">
    <w:name w:val="whitespace"/>
    <w:basedOn w:val="DefaultParagraphFont"/>
    <w:rsid w:val="007963E2"/>
  </w:style>
  <w:style w:type="paragraph" w:styleId="ListParagraph">
    <w:name w:val="List Paragraph"/>
    <w:basedOn w:val="Normal"/>
    <w:uiPriority w:val="34"/>
    <w:qFormat/>
    <w:rsid w:val="00032887"/>
    <w:pPr>
      <w:ind w:left="720"/>
      <w:contextualSpacing/>
    </w:pPr>
  </w:style>
  <w:style w:type="character" w:styleId="CommentReference">
    <w:name w:val="annotation reference"/>
    <w:basedOn w:val="DefaultParagraphFont"/>
    <w:uiPriority w:val="99"/>
    <w:semiHidden/>
    <w:unhideWhenUsed/>
    <w:rsid w:val="00032887"/>
    <w:rPr>
      <w:sz w:val="16"/>
      <w:szCs w:val="16"/>
    </w:rPr>
  </w:style>
  <w:style w:type="paragraph" w:styleId="CommentText">
    <w:name w:val="annotation text"/>
    <w:basedOn w:val="Normal"/>
    <w:link w:val="CommentTextChar"/>
    <w:uiPriority w:val="99"/>
    <w:semiHidden/>
    <w:unhideWhenUsed/>
    <w:rsid w:val="00032887"/>
    <w:pPr>
      <w:spacing w:line="240" w:lineRule="auto"/>
    </w:pPr>
    <w:rPr>
      <w:sz w:val="20"/>
      <w:szCs w:val="20"/>
    </w:rPr>
  </w:style>
  <w:style w:type="character" w:customStyle="1" w:styleId="CommentTextChar">
    <w:name w:val="Comment Text Char"/>
    <w:basedOn w:val="DefaultParagraphFont"/>
    <w:link w:val="CommentText"/>
    <w:uiPriority w:val="99"/>
    <w:semiHidden/>
    <w:rsid w:val="00032887"/>
    <w:rPr>
      <w:sz w:val="20"/>
      <w:szCs w:val="20"/>
    </w:rPr>
  </w:style>
  <w:style w:type="paragraph" w:styleId="CommentSubject">
    <w:name w:val="annotation subject"/>
    <w:basedOn w:val="CommentText"/>
    <w:next w:val="CommentText"/>
    <w:link w:val="CommentSubjectChar"/>
    <w:uiPriority w:val="99"/>
    <w:semiHidden/>
    <w:unhideWhenUsed/>
    <w:rsid w:val="00032887"/>
    <w:rPr>
      <w:b/>
      <w:bCs/>
    </w:rPr>
  </w:style>
  <w:style w:type="character" w:customStyle="1" w:styleId="CommentSubjectChar">
    <w:name w:val="Comment Subject Char"/>
    <w:basedOn w:val="CommentTextChar"/>
    <w:link w:val="CommentSubject"/>
    <w:uiPriority w:val="99"/>
    <w:semiHidden/>
    <w:rsid w:val="00032887"/>
    <w:rPr>
      <w:b/>
      <w:bCs/>
      <w:sz w:val="20"/>
      <w:szCs w:val="20"/>
    </w:rPr>
  </w:style>
  <w:style w:type="paragraph" w:styleId="BalloonText">
    <w:name w:val="Balloon Text"/>
    <w:basedOn w:val="Normal"/>
    <w:link w:val="BalloonTextChar"/>
    <w:uiPriority w:val="99"/>
    <w:semiHidden/>
    <w:unhideWhenUsed/>
    <w:rsid w:val="00032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87"/>
    <w:rPr>
      <w:rFonts w:ascii="Segoe UI" w:hAnsi="Segoe UI" w:cs="Segoe UI"/>
      <w:sz w:val="18"/>
      <w:szCs w:val="18"/>
    </w:rPr>
  </w:style>
  <w:style w:type="table" w:styleId="TableGrid">
    <w:name w:val="Table Grid"/>
    <w:basedOn w:val="TableNormal"/>
    <w:uiPriority w:val="39"/>
    <w:rsid w:val="00A713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3540">
      <w:bodyDiv w:val="1"/>
      <w:marLeft w:val="0"/>
      <w:marRight w:val="0"/>
      <w:marTop w:val="0"/>
      <w:marBottom w:val="0"/>
      <w:divBdr>
        <w:top w:val="none" w:sz="0" w:space="0" w:color="auto"/>
        <w:left w:val="none" w:sz="0" w:space="0" w:color="auto"/>
        <w:bottom w:val="none" w:sz="0" w:space="0" w:color="auto"/>
        <w:right w:val="none" w:sz="0" w:space="0" w:color="auto"/>
      </w:divBdr>
      <w:divsChild>
        <w:div w:id="1027830478">
          <w:marLeft w:val="0"/>
          <w:marRight w:val="0"/>
          <w:marTop w:val="0"/>
          <w:marBottom w:val="0"/>
          <w:divBdr>
            <w:top w:val="none" w:sz="0" w:space="0" w:color="auto"/>
            <w:left w:val="none" w:sz="0" w:space="0" w:color="auto"/>
            <w:bottom w:val="none" w:sz="0" w:space="0" w:color="auto"/>
            <w:right w:val="none" w:sz="0" w:space="0" w:color="auto"/>
          </w:divBdr>
        </w:div>
        <w:div w:id="1981885393">
          <w:marLeft w:val="0"/>
          <w:marRight w:val="0"/>
          <w:marTop w:val="0"/>
          <w:marBottom w:val="0"/>
          <w:divBdr>
            <w:top w:val="none" w:sz="0" w:space="0" w:color="auto"/>
            <w:left w:val="none" w:sz="0" w:space="0" w:color="auto"/>
            <w:bottom w:val="none" w:sz="0" w:space="0" w:color="auto"/>
            <w:right w:val="none" w:sz="0" w:space="0" w:color="auto"/>
          </w:divBdr>
        </w:div>
      </w:divsChild>
    </w:div>
    <w:div w:id="1006640886">
      <w:bodyDiv w:val="1"/>
      <w:marLeft w:val="0"/>
      <w:marRight w:val="0"/>
      <w:marTop w:val="0"/>
      <w:marBottom w:val="0"/>
      <w:divBdr>
        <w:top w:val="none" w:sz="0" w:space="0" w:color="auto"/>
        <w:left w:val="none" w:sz="0" w:space="0" w:color="auto"/>
        <w:bottom w:val="none" w:sz="0" w:space="0" w:color="auto"/>
        <w:right w:val="none" w:sz="0" w:space="0" w:color="auto"/>
      </w:divBdr>
    </w:div>
    <w:div w:id="1390347216">
      <w:bodyDiv w:val="1"/>
      <w:marLeft w:val="0"/>
      <w:marRight w:val="0"/>
      <w:marTop w:val="0"/>
      <w:marBottom w:val="0"/>
      <w:divBdr>
        <w:top w:val="none" w:sz="0" w:space="0" w:color="auto"/>
        <w:left w:val="none" w:sz="0" w:space="0" w:color="auto"/>
        <w:bottom w:val="none" w:sz="0" w:space="0" w:color="auto"/>
        <w:right w:val="none" w:sz="0" w:space="0" w:color="auto"/>
      </w:divBdr>
    </w:div>
    <w:div w:id="1599800023">
      <w:bodyDiv w:val="1"/>
      <w:marLeft w:val="0"/>
      <w:marRight w:val="0"/>
      <w:marTop w:val="0"/>
      <w:marBottom w:val="0"/>
      <w:divBdr>
        <w:top w:val="none" w:sz="0" w:space="0" w:color="auto"/>
        <w:left w:val="none" w:sz="0" w:space="0" w:color="auto"/>
        <w:bottom w:val="none" w:sz="0" w:space="0" w:color="auto"/>
        <w:right w:val="none" w:sz="0" w:space="0" w:color="auto"/>
      </w:divBdr>
    </w:div>
    <w:div w:id="1953323146">
      <w:bodyDiv w:val="1"/>
      <w:marLeft w:val="0"/>
      <w:marRight w:val="0"/>
      <w:marTop w:val="0"/>
      <w:marBottom w:val="0"/>
      <w:divBdr>
        <w:top w:val="none" w:sz="0" w:space="0" w:color="auto"/>
        <w:left w:val="none" w:sz="0" w:space="0" w:color="auto"/>
        <w:bottom w:val="none" w:sz="0" w:space="0" w:color="auto"/>
        <w:right w:val="none" w:sz="0" w:space="0" w:color="auto"/>
      </w:divBdr>
    </w:div>
    <w:div w:id="20232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nsci.com/bottles-washing-polyethylene/" TargetMode="External"/><Relationship Id="rId13" Type="http://schemas.openxmlformats.org/officeDocument/2006/relationships/hyperlink" Target="https://www.flinnsci.com/ethyl-alcohol-95/" TargetMode="External"/><Relationship Id="rId18" Type="http://schemas.openxmlformats.org/officeDocument/2006/relationships/hyperlink" Target="https://www.amazon.com/CCR-Scissors-Comfort-Grip-Handles-Titanium/dp/B071768FQ3/ref=sr_1_1_sspa?s=industrial&amp;ie=UTF8&amp;qid=1520017902&amp;sr=1-1-spons&amp;keywords=scissors&amp;psc=1" TargetMode="External"/><Relationship Id="rId26" Type="http://schemas.openxmlformats.org/officeDocument/2006/relationships/hyperlink" Target="http://creativecommons.org/licenses/by-nc-sa/3.0/" TargetMode="External"/><Relationship Id="rId3" Type="http://schemas.openxmlformats.org/officeDocument/2006/relationships/styles" Target="styles.xml"/><Relationship Id="rId21" Type="http://schemas.openxmlformats.org/officeDocument/2006/relationships/hyperlink" Target="https://www.amazon.com/Computer-Glasses-Polycarbonate-Anti-reflective-Protection/dp/B00ABTTJS4/ref=sr_1_3?s=industrial&amp;ie=UTF8&amp;qid=1520017942&amp;sr=1-3&amp;keywords=anti+reflective+coating+glasses&amp;dpID=41YwGix1g4L&amp;preST=_SY300_QL70_&amp;dpSrc=srch" TargetMode="External"/><Relationship Id="rId34" Type="http://schemas.openxmlformats.org/officeDocument/2006/relationships/fontTable" Target="fontTable.xml"/><Relationship Id="rId7" Type="http://schemas.openxmlformats.org/officeDocument/2006/relationships/hyperlink" Target="https://www.amazon.com/Colorations-Washable-White-School-Glue/dp/B01HZMNSHC/ref=sr_1_1_sspa?s=industrial&amp;ie=UTF8&amp;qid=1520018068&amp;sr=1-1-spons&amp;keywords=white+glue&amp;psc=1" TargetMode="External"/><Relationship Id="rId12" Type="http://schemas.openxmlformats.org/officeDocument/2006/relationships/hyperlink" Target="https://www.flinnsci.com/isopropyl-alcohol-laboratory-grade/" TargetMode="External"/><Relationship Id="rId17" Type="http://schemas.openxmlformats.org/officeDocument/2006/relationships/hyperlink" Target="https://www.flinnsci.com/rubber-policeman-angle-shaped/ap1650/" TargetMode="External"/><Relationship Id="rId25" Type="http://schemas.openxmlformats.org/officeDocument/2006/relationships/hyperlink" Target="http://blog.umd.edu/chemathon/level-i-chemistry-events/" TargetMode="External"/><Relationship Id="rId33" Type="http://schemas.openxmlformats.org/officeDocument/2006/relationships/hyperlink" Target="http://www.nano.illinois.edu" TargetMode="External"/><Relationship Id="rId2" Type="http://schemas.openxmlformats.org/officeDocument/2006/relationships/numbering" Target="numbering.xml"/><Relationship Id="rId16" Type="http://schemas.openxmlformats.org/officeDocument/2006/relationships/hyperlink" Target="https://www.amazon.com/Conair-Keeper-Folding-Handle-Retractable/dp/B009ZPMPGI/ref=sr_1_1_sspa?s=industrial&amp;ie=UTF8&amp;qid=1520017884&amp;sr=1-1-spons&amp;keywords=hair+dryer&amp;psc=1" TargetMode="External"/><Relationship Id="rId20" Type="http://schemas.openxmlformats.org/officeDocument/2006/relationships/hyperlink" Target="https://www.amazon.com/Glad-ClingWrap-Plastic-Food-Wrap/dp/B0014CZ0TE/ref=sr_1_4_a_it?ie=UTF8&amp;qid=1520018551&amp;sr=8-4&amp;keywords=plastic+wrap" TargetMode="External"/><Relationship Id="rId1" Type="http://schemas.openxmlformats.org/officeDocument/2006/relationships/customXml" Target="../customXml/item1.xml"/><Relationship Id="rId6" Type="http://schemas.openxmlformats.org/officeDocument/2006/relationships/hyperlink" Target="https://www.amazon.com/Borax-Laundry-Booster-Powder-Pounds/dp/B018HUUK40/ref=sr_1_3?s=industrial&amp;ie=UTF8&amp;qid=1520018115&amp;sr=1-3&amp;keywords=borax" TargetMode="External"/><Relationship Id="rId11" Type="http://schemas.openxmlformats.org/officeDocument/2006/relationships/hyperlink" Target="https://www.flinnsci.com/acetone/" TargetMode="External"/><Relationship Id="rId24" Type="http://schemas.openxmlformats.org/officeDocument/2006/relationships/hyperlink" Target="http://www.nanowerk.com/spotlight/spotid=36430.php" TargetMode="External"/><Relationship Id="rId32" Type="http://schemas.openxmlformats.org/officeDocument/2006/relationships/hyperlink" Target="mailto:nanotechnology@illinois.edu" TargetMode="External"/><Relationship Id="rId5" Type="http://schemas.openxmlformats.org/officeDocument/2006/relationships/webSettings" Target="webSettings.xml"/><Relationship Id="rId15" Type="http://schemas.openxmlformats.org/officeDocument/2006/relationships/hyperlink" Target="https://www.flinnsci.com/parafilm-m-rolls/" TargetMode="External"/><Relationship Id="rId23" Type="http://schemas.openxmlformats.org/officeDocument/2006/relationships/image" Target="media/image1.png"/><Relationship Id="rId28" Type="http://schemas.openxmlformats.org/officeDocument/2006/relationships/hyperlink" Target="http://www.nano.illinois.edu" TargetMode="External"/><Relationship Id="rId10" Type="http://schemas.openxmlformats.org/officeDocument/2006/relationships/hyperlink" Target="https://www.amazon.com/oz-White-Paper-Cups-Pack/dp/B074KL2RWF/ref=sr_1_1?s=industrial&amp;ie=UTF8&amp;qid=1520017833&amp;sr=1-1&amp;keywords=paper+cups&amp;dpID=41DG7kNQAJL&amp;preST=_SY300_QL70_&amp;dpSrc=srch" TargetMode="External"/><Relationship Id="rId19" Type="http://schemas.openxmlformats.org/officeDocument/2006/relationships/hyperlink" Target="https://www.amazon.com/School-Smart-Through-Flexible-Inches/dp/B003U6OV9C/ref=sr_1_9?s=industrial&amp;ie=UTF8&amp;qid=1520017917&amp;sr=1-9&amp;keywords=metric+ruler" TargetMode="External"/><Relationship Id="rId31" Type="http://schemas.openxmlformats.org/officeDocument/2006/relationships/hyperlink" Target="http://creativecommons.org/licenses/by-nc-sa/3.0/" TargetMode="External"/><Relationship Id="rId4" Type="http://schemas.openxmlformats.org/officeDocument/2006/relationships/settings" Target="settings.xml"/><Relationship Id="rId9" Type="http://schemas.openxmlformats.org/officeDocument/2006/relationships/hyperlink" Target="https://www.amazon.com/AmazonBasics-Paper-Clips-Nonskid-10-Pack/dp/B074K6BRXS/ref=sr_1_1_sspa?s=industrial&amp;ie=UTF8&amp;qid=1520017816&amp;sr=1-1-spons&amp;keywords=paper+clips&amp;psc=1" TargetMode="External"/><Relationship Id="rId14" Type="http://schemas.openxmlformats.org/officeDocument/2006/relationships/hyperlink" Target="https://www.amazon.com/Teflon-Thread-Seal-Tape-Sealing/dp/B06WW6M7F9/ref=sr_1_1_sspa?ie=UTF8&amp;qid=1520017671&amp;sr=8-1-spons&amp;keywords=teflon+tape&amp;psc=1" TargetMode="External"/><Relationship Id="rId22" Type="http://schemas.openxmlformats.org/officeDocument/2006/relationships/hyperlink" Target="https://www.flinnsci.com/flinn-basic-microscope/ms1130/" TargetMode="External"/><Relationship Id="rId27" Type="http://schemas.openxmlformats.org/officeDocument/2006/relationships/hyperlink" Target="mailto:nanotechnology@illinois.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F78B-EA0D-4619-948D-332A330B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3825</Words>
  <Characters>21808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Scimeca</dc:creator>
  <cp:keywords/>
  <dc:description/>
  <cp:lastModifiedBy>Joanna Scimeca</cp:lastModifiedBy>
  <cp:revision>9</cp:revision>
  <dcterms:created xsi:type="dcterms:W3CDTF">2018-02-19T15:49:00Z</dcterms:created>
  <dcterms:modified xsi:type="dcterms:W3CDTF">2018-03-06T00:25:00Z</dcterms:modified>
</cp:coreProperties>
</file>